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46" w:rsidRPr="0016595D" w:rsidRDefault="002F7E46" w:rsidP="001C5F04">
      <w:pPr>
        <w:spacing w:line="500" w:lineRule="exact"/>
        <w:jc w:val="center"/>
        <w:rPr>
          <w:rFonts w:ascii="方正小标宋简体" w:eastAsia="方正小标宋简体" w:hAnsi="黑体"/>
          <w:sz w:val="40"/>
          <w:szCs w:val="36"/>
        </w:rPr>
      </w:pPr>
      <w:r w:rsidRPr="0016595D">
        <w:rPr>
          <w:rFonts w:ascii="方正小标宋简体" w:eastAsia="方正小标宋简体" w:hAnsi="黑体" w:hint="eastAsia"/>
          <w:sz w:val="40"/>
          <w:szCs w:val="36"/>
        </w:rPr>
        <w:t>泉州师范学院优秀毕业研究生评选办法</w:t>
      </w:r>
    </w:p>
    <w:p w:rsidR="002538A1" w:rsidRPr="0016595D" w:rsidRDefault="002538A1" w:rsidP="002538A1">
      <w:pPr>
        <w:spacing w:line="500" w:lineRule="exact"/>
        <w:ind w:firstLineChars="200" w:firstLine="552"/>
        <w:jc w:val="center"/>
        <w:rPr>
          <w:rFonts w:ascii="宋体" w:hAnsi="宋体"/>
          <w:sz w:val="28"/>
        </w:rPr>
      </w:pPr>
    </w:p>
    <w:p w:rsidR="002538A1" w:rsidRPr="0016595D" w:rsidRDefault="005D3AC4" w:rsidP="005D3AC4">
      <w:pPr>
        <w:tabs>
          <w:tab w:val="left" w:pos="7210"/>
        </w:tabs>
        <w:spacing w:line="500" w:lineRule="exact"/>
        <w:ind w:firstLineChars="200" w:firstLine="632"/>
        <w:rPr>
          <w:rFonts w:ascii="仿宋_GB2312" w:eastAsia="仿宋_GB2312" w:hAnsi="仿宋_GB2312" w:cs="仿宋_GB2312"/>
          <w:kern w:val="0"/>
          <w:sz w:val="32"/>
          <w:szCs w:val="32"/>
          <w:shd w:val="clear" w:color="auto" w:fill="FFFFFF"/>
        </w:rPr>
      </w:pPr>
      <w:r w:rsidRPr="0016595D">
        <w:rPr>
          <w:rFonts w:ascii="仿宋_GB2312" w:eastAsia="仿宋_GB2312" w:hAnsi="仿宋_GB2312" w:cs="仿宋_GB2312"/>
          <w:kern w:val="0"/>
          <w:sz w:val="32"/>
          <w:szCs w:val="32"/>
          <w:shd w:val="clear" w:color="auto" w:fill="FFFFFF"/>
        </w:rPr>
        <w:tab/>
      </w:r>
    </w:p>
    <w:p w:rsidR="002F7E46" w:rsidRPr="0016595D" w:rsidRDefault="00806CA3" w:rsidP="002538A1">
      <w:pPr>
        <w:spacing w:line="600" w:lineRule="exact"/>
        <w:ind w:firstLineChars="200" w:firstLine="632"/>
        <w:rPr>
          <w:rFonts w:ascii="仿宋_GB2312" w:eastAsia="仿宋_GB2312" w:hAnsi="宋体"/>
          <w:sz w:val="32"/>
          <w:szCs w:val="32"/>
        </w:rPr>
      </w:pPr>
      <w:r w:rsidRPr="0016595D">
        <w:rPr>
          <w:rFonts w:ascii="仿宋_GB2312" w:eastAsia="仿宋_GB2312" w:hAnsi="仿宋_GB2312" w:cs="仿宋_GB2312" w:hint="eastAsia"/>
          <w:kern w:val="0"/>
          <w:sz w:val="32"/>
          <w:szCs w:val="32"/>
          <w:shd w:val="clear" w:color="auto" w:fill="FFFFFF"/>
        </w:rPr>
        <w:t>为了全面贯彻党的教育方针，提高研究生培养质量，加强创新型人才培养，鼓励和引导广大研究生健康发展、全面成才。根据《中华人民共和国高等教育法》和《普通高等学校学生管理规定》等有关文件精神，</w:t>
      </w:r>
      <w:r w:rsidRPr="0016595D">
        <w:rPr>
          <w:rFonts w:ascii="仿宋_GB2312" w:eastAsia="仿宋_GB2312" w:hAnsi="宋体" w:hint="eastAsia"/>
          <w:sz w:val="32"/>
          <w:szCs w:val="32"/>
        </w:rPr>
        <w:t>表彰在学期间德、智、体、美</w:t>
      </w:r>
      <w:r w:rsidR="005D3AC4" w:rsidRPr="0016595D">
        <w:rPr>
          <w:rFonts w:ascii="仿宋_GB2312" w:eastAsia="仿宋_GB2312" w:hAnsi="宋体" w:hint="eastAsia"/>
          <w:sz w:val="32"/>
          <w:szCs w:val="32"/>
        </w:rPr>
        <w:t>、</w:t>
      </w:r>
      <w:proofErr w:type="gramStart"/>
      <w:r w:rsidR="005D3AC4" w:rsidRPr="0016595D">
        <w:rPr>
          <w:rFonts w:ascii="仿宋_GB2312" w:eastAsia="仿宋_GB2312" w:hAnsi="宋体" w:hint="eastAsia"/>
          <w:sz w:val="32"/>
          <w:szCs w:val="32"/>
        </w:rPr>
        <w:t>劳</w:t>
      </w:r>
      <w:proofErr w:type="gramEnd"/>
      <w:r w:rsidRPr="0016595D">
        <w:rPr>
          <w:rFonts w:ascii="仿宋_GB2312" w:eastAsia="仿宋_GB2312" w:hAnsi="宋体" w:hint="eastAsia"/>
          <w:sz w:val="32"/>
          <w:szCs w:val="32"/>
        </w:rPr>
        <w:t>等全面发展的毕业研究生，</w:t>
      </w:r>
      <w:r w:rsidRPr="0016595D">
        <w:rPr>
          <w:rFonts w:ascii="仿宋_GB2312" w:eastAsia="仿宋_GB2312" w:hAnsi="仿宋_GB2312" w:cs="仿宋_GB2312" w:hint="eastAsia"/>
          <w:kern w:val="0"/>
          <w:sz w:val="32"/>
          <w:szCs w:val="32"/>
          <w:shd w:val="clear" w:color="auto" w:fill="FFFFFF"/>
        </w:rPr>
        <w:t>结合我校研究生实际，特制定本办法。</w:t>
      </w:r>
    </w:p>
    <w:p w:rsidR="002F7E46" w:rsidRPr="0016595D" w:rsidRDefault="002F7E46" w:rsidP="002538A1">
      <w:pPr>
        <w:spacing w:line="600" w:lineRule="exact"/>
        <w:ind w:firstLineChars="200" w:firstLine="634"/>
        <w:rPr>
          <w:rFonts w:ascii="仿宋_GB2312" w:eastAsia="仿宋_GB2312" w:hAnsi="宋体"/>
          <w:b/>
          <w:sz w:val="32"/>
          <w:szCs w:val="32"/>
        </w:rPr>
      </w:pPr>
      <w:r w:rsidRPr="0016595D">
        <w:rPr>
          <w:rFonts w:ascii="仿宋_GB2312" w:eastAsia="仿宋_GB2312" w:hAnsi="宋体" w:hint="eastAsia"/>
          <w:b/>
          <w:sz w:val="32"/>
          <w:szCs w:val="32"/>
        </w:rPr>
        <w:t>一、评选对象</w:t>
      </w:r>
    </w:p>
    <w:p w:rsidR="002F7E46" w:rsidRPr="0016595D" w:rsidRDefault="002F7E46" w:rsidP="002538A1">
      <w:pPr>
        <w:spacing w:line="600" w:lineRule="exact"/>
        <w:ind w:firstLineChars="200" w:firstLine="632"/>
        <w:rPr>
          <w:rFonts w:ascii="仿宋_GB2312" w:eastAsia="仿宋_GB2312" w:hAnsi="宋体"/>
          <w:sz w:val="32"/>
          <w:szCs w:val="32"/>
        </w:rPr>
      </w:pPr>
      <w:r w:rsidRPr="0016595D">
        <w:rPr>
          <w:rFonts w:ascii="仿宋_GB2312" w:eastAsia="仿宋_GB2312" w:hAnsi="宋体" w:cs="宋体" w:hint="eastAsia"/>
          <w:kern w:val="0"/>
          <w:sz w:val="32"/>
          <w:szCs w:val="32"/>
          <w:u w:color="000000"/>
        </w:rPr>
        <w:t>具有我校正式学籍并取得毕业资格的应届全日制毕业研究生</w:t>
      </w:r>
      <w:r w:rsidRPr="0016595D">
        <w:rPr>
          <w:rFonts w:ascii="仿宋_GB2312" w:eastAsia="仿宋_GB2312" w:hAnsi="宋体" w:hint="eastAsia"/>
          <w:sz w:val="32"/>
          <w:szCs w:val="32"/>
        </w:rPr>
        <w:t>。</w:t>
      </w:r>
    </w:p>
    <w:p w:rsidR="002F7E46" w:rsidRPr="0016595D" w:rsidRDefault="002F7E46" w:rsidP="002538A1">
      <w:pPr>
        <w:spacing w:line="600" w:lineRule="exact"/>
        <w:ind w:firstLineChars="200" w:firstLine="634"/>
        <w:rPr>
          <w:rFonts w:ascii="仿宋_GB2312" w:eastAsia="仿宋_GB2312" w:hAnsi="宋体"/>
          <w:b/>
          <w:sz w:val="32"/>
          <w:szCs w:val="32"/>
        </w:rPr>
      </w:pPr>
      <w:r w:rsidRPr="0016595D">
        <w:rPr>
          <w:rFonts w:ascii="仿宋_GB2312" w:eastAsia="仿宋_GB2312" w:hAnsi="宋体" w:hint="eastAsia"/>
          <w:b/>
          <w:sz w:val="32"/>
          <w:szCs w:val="32"/>
        </w:rPr>
        <w:t>二、评选时间</w:t>
      </w:r>
    </w:p>
    <w:p w:rsidR="002F7E46" w:rsidRPr="0016595D" w:rsidRDefault="002F7E46" w:rsidP="002538A1">
      <w:pPr>
        <w:spacing w:line="600" w:lineRule="exact"/>
        <w:ind w:firstLineChars="200" w:firstLine="632"/>
        <w:rPr>
          <w:rFonts w:ascii="仿宋_GB2312" w:eastAsia="仿宋_GB2312" w:hAnsi="宋体"/>
          <w:sz w:val="32"/>
          <w:szCs w:val="32"/>
        </w:rPr>
      </w:pPr>
      <w:r w:rsidRPr="0016595D">
        <w:rPr>
          <w:rFonts w:ascii="仿宋_GB2312" w:eastAsia="仿宋_GB2312" w:hAnsi="宋体" w:hint="eastAsia"/>
          <w:sz w:val="32"/>
          <w:szCs w:val="32"/>
        </w:rPr>
        <w:t>每年5月份</w:t>
      </w:r>
    </w:p>
    <w:p w:rsidR="002F7E46" w:rsidRPr="0016595D" w:rsidRDefault="002F7E46" w:rsidP="002538A1">
      <w:pPr>
        <w:spacing w:line="600" w:lineRule="exact"/>
        <w:ind w:firstLineChars="200" w:firstLine="634"/>
        <w:rPr>
          <w:rFonts w:ascii="仿宋_GB2312" w:eastAsia="仿宋_GB2312" w:hAnsi="宋体"/>
          <w:b/>
          <w:sz w:val="32"/>
          <w:szCs w:val="32"/>
        </w:rPr>
      </w:pPr>
      <w:r w:rsidRPr="0016595D">
        <w:rPr>
          <w:rFonts w:ascii="仿宋_GB2312" w:eastAsia="仿宋_GB2312" w:hAnsi="宋体" w:hint="eastAsia"/>
          <w:b/>
          <w:sz w:val="32"/>
          <w:szCs w:val="32"/>
        </w:rPr>
        <w:t>三、评选名额</w:t>
      </w:r>
    </w:p>
    <w:p w:rsidR="002F7E46" w:rsidRPr="0016595D" w:rsidRDefault="002F7E46" w:rsidP="002538A1">
      <w:pPr>
        <w:spacing w:line="600" w:lineRule="exact"/>
        <w:ind w:firstLineChars="200" w:firstLine="632"/>
        <w:rPr>
          <w:rFonts w:ascii="仿宋_GB2312" w:eastAsia="仿宋_GB2312" w:hAnsi="宋体"/>
          <w:sz w:val="32"/>
          <w:szCs w:val="32"/>
        </w:rPr>
      </w:pPr>
      <w:r w:rsidRPr="0016595D">
        <w:rPr>
          <w:rFonts w:ascii="仿宋_GB2312" w:eastAsia="仿宋_GB2312" w:hAnsi="宋体" w:cs="宋体" w:hint="eastAsia"/>
          <w:kern w:val="0"/>
          <w:sz w:val="32"/>
          <w:szCs w:val="32"/>
          <w:u w:color="000000"/>
        </w:rPr>
        <w:t>优秀毕业研究生的评选名额控制在各</w:t>
      </w:r>
      <w:r w:rsidR="00895246" w:rsidRPr="0016595D">
        <w:rPr>
          <w:rFonts w:ascii="仿宋_GB2312" w:eastAsia="仿宋_GB2312" w:hAnsi="宋体" w:cs="宋体" w:hint="eastAsia"/>
          <w:kern w:val="0"/>
          <w:sz w:val="32"/>
          <w:szCs w:val="32"/>
          <w:u w:color="000000"/>
        </w:rPr>
        <w:t>二级</w:t>
      </w:r>
      <w:r w:rsidRPr="0016595D">
        <w:rPr>
          <w:rFonts w:ascii="仿宋_GB2312" w:eastAsia="仿宋_GB2312" w:hAnsi="宋体" w:cs="宋体" w:hint="eastAsia"/>
          <w:kern w:val="0"/>
          <w:sz w:val="32"/>
          <w:szCs w:val="32"/>
          <w:u w:color="000000"/>
        </w:rPr>
        <w:t>学院应届全日制毕业研究生人数的</w:t>
      </w:r>
      <w:r w:rsidR="00806CA3" w:rsidRPr="0016595D">
        <w:rPr>
          <w:rFonts w:ascii="仿宋_GB2312" w:eastAsia="仿宋_GB2312" w:hAnsi="宋体" w:cs="宋体" w:hint="eastAsia"/>
          <w:kern w:val="0"/>
          <w:sz w:val="32"/>
          <w:szCs w:val="32"/>
          <w:u w:color="000000"/>
        </w:rPr>
        <w:t>20</w:t>
      </w:r>
      <w:r w:rsidRPr="0016595D">
        <w:rPr>
          <w:rFonts w:ascii="仿宋_GB2312" w:eastAsia="仿宋_GB2312" w:hAnsi="宋体" w:cs="宋体" w:hint="eastAsia"/>
          <w:kern w:val="0"/>
          <w:sz w:val="32"/>
          <w:szCs w:val="32"/>
          <w:u w:color="000000"/>
        </w:rPr>
        <w:t>%以内。</w:t>
      </w:r>
      <w:r w:rsidR="005D2828" w:rsidRPr="0016595D">
        <w:rPr>
          <w:rFonts w:ascii="仿宋_GB2312" w:eastAsia="仿宋_GB2312" w:hAnsi="仿宋_GB2312" w:cs="仿宋_GB2312" w:hint="eastAsia"/>
          <w:sz w:val="32"/>
          <w:szCs w:val="32"/>
          <w:shd w:val="clear" w:color="auto" w:fill="FFFFFF"/>
        </w:rPr>
        <w:t>其中，根据评选条件第四条第</w:t>
      </w:r>
      <w:r w:rsidR="005D3AC4" w:rsidRPr="0016595D">
        <w:rPr>
          <w:rFonts w:ascii="仿宋_GB2312" w:eastAsia="仿宋_GB2312" w:hAnsi="仿宋_GB2312" w:cs="仿宋_GB2312" w:hint="eastAsia"/>
          <w:sz w:val="32"/>
          <w:szCs w:val="32"/>
          <w:shd w:val="clear" w:color="auto" w:fill="FFFFFF"/>
        </w:rPr>
        <w:t>6</w:t>
      </w:r>
      <w:r w:rsidR="005D2828" w:rsidRPr="0016595D">
        <w:rPr>
          <w:rFonts w:ascii="仿宋_GB2312" w:eastAsia="仿宋_GB2312" w:hAnsi="仿宋_GB2312" w:cs="仿宋_GB2312" w:hint="eastAsia"/>
          <w:sz w:val="32"/>
          <w:szCs w:val="32"/>
          <w:shd w:val="clear" w:color="auto" w:fill="FFFFFF"/>
        </w:rPr>
        <w:t>项推荐的候选人，指标单列，由</w:t>
      </w:r>
      <w:r w:rsidR="00895246" w:rsidRPr="0016595D">
        <w:rPr>
          <w:rFonts w:ascii="仿宋_GB2312" w:eastAsia="仿宋_GB2312" w:hAnsi="仿宋_GB2312" w:cs="仿宋_GB2312" w:hint="eastAsia"/>
          <w:sz w:val="32"/>
          <w:szCs w:val="32"/>
          <w:shd w:val="clear" w:color="auto" w:fill="FFFFFF"/>
        </w:rPr>
        <w:t>二级</w:t>
      </w:r>
      <w:r w:rsidR="005D2828" w:rsidRPr="0016595D">
        <w:rPr>
          <w:rFonts w:ascii="仿宋_GB2312" w:eastAsia="仿宋_GB2312" w:hAnsi="仿宋_GB2312" w:cs="仿宋_GB2312" w:hint="eastAsia"/>
          <w:sz w:val="32"/>
          <w:szCs w:val="32"/>
          <w:shd w:val="clear" w:color="auto" w:fill="FFFFFF"/>
        </w:rPr>
        <w:t>学院另行递交名单，待到岗后另行发文表彰。</w:t>
      </w:r>
    </w:p>
    <w:p w:rsidR="002F7E46" w:rsidRPr="0016595D" w:rsidRDefault="002F7E46" w:rsidP="002538A1">
      <w:pPr>
        <w:spacing w:line="600" w:lineRule="exact"/>
        <w:ind w:firstLineChars="200" w:firstLine="634"/>
        <w:rPr>
          <w:rFonts w:ascii="仿宋_GB2312" w:eastAsia="仿宋_GB2312" w:hAnsi="宋体"/>
          <w:b/>
          <w:sz w:val="32"/>
          <w:szCs w:val="32"/>
        </w:rPr>
      </w:pPr>
      <w:r w:rsidRPr="0016595D">
        <w:rPr>
          <w:rFonts w:ascii="仿宋_GB2312" w:eastAsia="仿宋_GB2312" w:hAnsi="宋体" w:hint="eastAsia"/>
          <w:b/>
          <w:sz w:val="32"/>
          <w:szCs w:val="32"/>
        </w:rPr>
        <w:t>四、评选条件</w:t>
      </w:r>
    </w:p>
    <w:p w:rsidR="002F7E46" w:rsidRPr="0016595D" w:rsidRDefault="005D2828" w:rsidP="002538A1">
      <w:pPr>
        <w:spacing w:line="600" w:lineRule="exact"/>
        <w:ind w:firstLineChars="200" w:firstLine="632"/>
        <w:rPr>
          <w:rFonts w:ascii="仿宋_GB2312" w:eastAsia="仿宋_GB2312" w:hAnsi="宋体"/>
          <w:sz w:val="32"/>
          <w:szCs w:val="32"/>
        </w:rPr>
      </w:pPr>
      <w:r w:rsidRPr="0016595D">
        <w:rPr>
          <w:rFonts w:ascii="仿宋_GB2312" w:eastAsia="仿宋_GB2312" w:hAnsi="宋体" w:hint="eastAsia"/>
          <w:sz w:val="32"/>
          <w:szCs w:val="32"/>
        </w:rPr>
        <w:t>（一）</w:t>
      </w:r>
      <w:r w:rsidR="00806CA3" w:rsidRPr="0016595D">
        <w:rPr>
          <w:rFonts w:ascii="仿宋_GB2312" w:eastAsia="仿宋_GB2312" w:hAnsi="仿宋_GB2312" w:cs="仿宋_GB2312" w:hint="eastAsia"/>
          <w:kern w:val="0"/>
          <w:sz w:val="32"/>
          <w:szCs w:val="32"/>
          <w:shd w:val="clear" w:color="auto" w:fill="FFFFFF"/>
        </w:rPr>
        <w:t>热爱社会主义祖国，坚决拥护党和国家的路线、方针、政策，政治立场坚定，政治方向正确；</w:t>
      </w:r>
      <w:r w:rsidR="00806CA3" w:rsidRPr="0016595D">
        <w:rPr>
          <w:rFonts w:ascii="仿宋_GB2312" w:eastAsia="仿宋_GB2312" w:hAnsi="宋体" w:hint="eastAsia"/>
          <w:sz w:val="32"/>
          <w:szCs w:val="32"/>
        </w:rPr>
        <w:t>模范遵守国家法律和学校纪律，</w:t>
      </w:r>
      <w:r w:rsidR="00806CA3" w:rsidRPr="0016595D">
        <w:rPr>
          <w:rFonts w:ascii="仿宋_GB2312" w:eastAsia="仿宋_GB2312" w:hAnsi="仿宋_GB2312" w:cs="仿宋_GB2312" w:hint="eastAsia"/>
          <w:kern w:val="0"/>
          <w:sz w:val="32"/>
          <w:szCs w:val="32"/>
          <w:shd w:val="clear" w:color="auto" w:fill="FFFFFF"/>
        </w:rPr>
        <w:t>高等学校学生行为准则和学校规章制度；恪守学术诚信，学习态度端正，勤奋刻苦</w:t>
      </w:r>
      <w:r w:rsidR="00806CA3" w:rsidRPr="0016595D">
        <w:rPr>
          <w:rFonts w:ascii="仿宋_GB2312" w:eastAsia="仿宋_GB2312" w:hAnsi="宋体" w:hint="eastAsia"/>
          <w:sz w:val="32"/>
          <w:szCs w:val="32"/>
        </w:rPr>
        <w:t>；</w:t>
      </w:r>
      <w:r w:rsidR="00806CA3" w:rsidRPr="0016595D">
        <w:rPr>
          <w:rFonts w:ascii="仿宋_GB2312" w:eastAsia="仿宋_GB2312" w:hAnsi="仿宋_GB2312" w:cs="仿宋_GB2312" w:hint="eastAsia"/>
          <w:kern w:val="0"/>
          <w:sz w:val="32"/>
          <w:szCs w:val="32"/>
          <w:shd w:val="clear" w:color="auto" w:fill="FFFFFF"/>
        </w:rPr>
        <w:t>尊敬师长，团结同学，身心健康，乐观进取，在校各方面表现能起到模范带头作用。</w:t>
      </w:r>
    </w:p>
    <w:p w:rsidR="002F7E46" w:rsidRPr="0016595D" w:rsidRDefault="005D2828" w:rsidP="002538A1">
      <w:pPr>
        <w:spacing w:line="600" w:lineRule="exact"/>
        <w:ind w:firstLineChars="200" w:firstLine="632"/>
        <w:rPr>
          <w:rFonts w:ascii="仿宋_GB2312" w:eastAsia="仿宋_GB2312" w:hAnsi="宋体"/>
          <w:sz w:val="32"/>
          <w:szCs w:val="32"/>
        </w:rPr>
      </w:pPr>
      <w:r w:rsidRPr="0016595D">
        <w:rPr>
          <w:rFonts w:ascii="仿宋_GB2312" w:eastAsia="仿宋_GB2312" w:hAnsi="宋体" w:hint="eastAsia"/>
          <w:sz w:val="32"/>
          <w:szCs w:val="32"/>
        </w:rPr>
        <w:t>（二）</w:t>
      </w:r>
      <w:r w:rsidR="002F7E46" w:rsidRPr="0016595D">
        <w:rPr>
          <w:rFonts w:ascii="仿宋_GB2312" w:eastAsia="仿宋_GB2312" w:hAnsi="宋体" w:hint="eastAsia"/>
          <w:sz w:val="32"/>
          <w:szCs w:val="32"/>
        </w:rPr>
        <w:t>研究生在校期间积极参加科研、专业实践、社会服务、</w:t>
      </w:r>
      <w:r w:rsidR="002F7E46" w:rsidRPr="0016595D">
        <w:rPr>
          <w:rFonts w:ascii="仿宋_GB2312" w:eastAsia="仿宋_GB2312" w:hAnsi="宋体" w:hint="eastAsia"/>
          <w:sz w:val="32"/>
          <w:szCs w:val="32"/>
        </w:rPr>
        <w:lastRenderedPageBreak/>
        <w:t>文化传承创新等活动</w:t>
      </w:r>
      <w:r w:rsidR="00895246" w:rsidRPr="0016595D">
        <w:rPr>
          <w:rFonts w:ascii="仿宋_GB2312" w:eastAsia="仿宋_GB2312" w:hAnsi="宋体" w:hint="eastAsia"/>
          <w:sz w:val="32"/>
          <w:szCs w:val="32"/>
        </w:rPr>
        <w:t>，</w:t>
      </w:r>
      <w:r w:rsidR="00806CA3" w:rsidRPr="0016595D">
        <w:rPr>
          <w:rFonts w:ascii="仿宋_GB2312" w:eastAsia="仿宋_GB2312" w:hAnsi="仿宋_GB2312" w:cs="仿宋_GB2312" w:hint="eastAsia"/>
          <w:kern w:val="0"/>
          <w:sz w:val="32"/>
          <w:szCs w:val="32"/>
          <w:shd w:val="clear" w:color="auto" w:fill="FFFFFF"/>
        </w:rPr>
        <w:t>成绩突出，在学期间学业成绩无补考或重修</w:t>
      </w:r>
      <w:r w:rsidR="002F7E46" w:rsidRPr="0016595D">
        <w:rPr>
          <w:rFonts w:ascii="仿宋_GB2312" w:eastAsia="仿宋_GB2312" w:hAnsi="宋体" w:hint="eastAsia"/>
          <w:sz w:val="32"/>
          <w:szCs w:val="32"/>
        </w:rPr>
        <w:t>。</w:t>
      </w:r>
    </w:p>
    <w:p w:rsidR="002F7E46" w:rsidRPr="0016595D" w:rsidRDefault="005D2828" w:rsidP="002538A1">
      <w:pPr>
        <w:spacing w:line="600" w:lineRule="exact"/>
        <w:ind w:firstLineChars="200" w:firstLine="632"/>
        <w:rPr>
          <w:rFonts w:ascii="仿宋_GB2312" w:eastAsia="仿宋_GB2312" w:hAnsi="宋体"/>
          <w:sz w:val="32"/>
          <w:szCs w:val="32"/>
        </w:rPr>
      </w:pPr>
      <w:r w:rsidRPr="0016595D">
        <w:rPr>
          <w:rFonts w:ascii="仿宋_GB2312" w:eastAsia="仿宋_GB2312" w:hAnsi="宋体" w:hint="eastAsia"/>
          <w:sz w:val="32"/>
          <w:szCs w:val="32"/>
        </w:rPr>
        <w:t>（三）</w:t>
      </w:r>
      <w:r w:rsidR="002F7E46" w:rsidRPr="0016595D">
        <w:rPr>
          <w:rFonts w:ascii="仿宋_GB2312" w:eastAsia="仿宋_GB2312" w:hAnsi="宋体" w:hint="eastAsia"/>
          <w:sz w:val="32"/>
          <w:szCs w:val="32"/>
        </w:rPr>
        <w:t>研究生在校期间积极参加文明校园建设活动、文体活动和社会公益活动，综合素质好。</w:t>
      </w:r>
    </w:p>
    <w:p w:rsidR="005D2828" w:rsidRPr="0016595D" w:rsidRDefault="005D2828" w:rsidP="002538A1">
      <w:pPr>
        <w:spacing w:line="600" w:lineRule="exact"/>
        <w:ind w:firstLineChars="200" w:firstLine="632"/>
        <w:rPr>
          <w:rFonts w:ascii="仿宋_GB2312" w:eastAsia="仿宋_GB2312" w:hAnsi="仿宋_GB2312" w:cs="仿宋_GB2312"/>
          <w:kern w:val="0"/>
          <w:sz w:val="32"/>
          <w:szCs w:val="32"/>
          <w:shd w:val="clear" w:color="auto" w:fill="FFFFFF"/>
        </w:rPr>
      </w:pPr>
      <w:r w:rsidRPr="0016595D">
        <w:rPr>
          <w:rFonts w:ascii="仿宋_GB2312" w:eastAsia="仿宋_GB2312" w:hAnsi="宋体" w:hint="eastAsia"/>
          <w:sz w:val="32"/>
          <w:szCs w:val="32"/>
        </w:rPr>
        <w:t>（四）</w:t>
      </w:r>
      <w:r w:rsidRPr="0016595D">
        <w:rPr>
          <w:rFonts w:ascii="仿宋_GB2312" w:eastAsia="仿宋_GB2312" w:hAnsi="仿宋_GB2312" w:cs="仿宋_GB2312" w:hint="eastAsia"/>
          <w:kern w:val="0"/>
          <w:sz w:val="32"/>
          <w:szCs w:val="32"/>
          <w:shd w:val="clear" w:color="auto" w:fill="FFFFFF"/>
        </w:rPr>
        <w:t>同时具备下列条件之一：</w:t>
      </w:r>
    </w:p>
    <w:p w:rsidR="005D2828" w:rsidRPr="0016595D" w:rsidRDefault="005D2828" w:rsidP="002538A1">
      <w:pPr>
        <w:widowControl/>
        <w:adjustRightInd w:val="0"/>
        <w:spacing w:line="600" w:lineRule="exact"/>
        <w:ind w:firstLineChars="200" w:firstLine="632"/>
        <w:jc w:val="left"/>
        <w:rPr>
          <w:rFonts w:ascii="仿宋_GB2312" w:eastAsia="仿宋_GB2312"/>
          <w:sz w:val="32"/>
          <w:szCs w:val="32"/>
        </w:rPr>
      </w:pPr>
      <w:r w:rsidRPr="0016595D">
        <w:rPr>
          <w:rFonts w:ascii="仿宋_GB2312" w:eastAsia="仿宋_GB2312" w:hAnsi="仿宋_GB2312" w:cs="仿宋_GB2312" w:hint="eastAsia"/>
          <w:kern w:val="0"/>
          <w:sz w:val="32"/>
          <w:szCs w:val="32"/>
          <w:shd w:val="clear" w:color="auto" w:fill="FFFFFF"/>
        </w:rPr>
        <w:t>1.</w:t>
      </w:r>
      <w:r w:rsidR="00C82AFA">
        <w:rPr>
          <w:rFonts w:ascii="仿宋_GB2312" w:eastAsia="仿宋_GB2312" w:hAnsi="仿宋_GB2312" w:cs="仿宋_GB2312" w:hint="eastAsia"/>
          <w:kern w:val="0"/>
          <w:sz w:val="32"/>
          <w:szCs w:val="32"/>
          <w:shd w:val="clear" w:color="auto" w:fill="FFFFFF"/>
        </w:rPr>
        <w:t>在学期间获得“三好研究生标兵”“三好研究生”“优秀研究生干部”</w:t>
      </w:r>
      <w:r w:rsidRPr="0016595D">
        <w:rPr>
          <w:rFonts w:ascii="仿宋_GB2312" w:eastAsia="仿宋_GB2312" w:hAnsi="仿宋_GB2312" w:cs="仿宋_GB2312" w:hint="eastAsia"/>
          <w:kern w:val="0"/>
          <w:sz w:val="32"/>
          <w:szCs w:val="32"/>
          <w:shd w:val="clear" w:color="auto" w:fill="FFFFFF"/>
        </w:rPr>
        <w:t>“优秀共青团干部”和“优秀共青团员”等校级及以上荣誉称号。</w:t>
      </w:r>
    </w:p>
    <w:p w:rsidR="005D2828" w:rsidRPr="0016595D" w:rsidRDefault="005D2828" w:rsidP="002538A1">
      <w:pPr>
        <w:widowControl/>
        <w:adjustRightInd w:val="0"/>
        <w:spacing w:line="600" w:lineRule="exact"/>
        <w:ind w:firstLineChars="200" w:firstLine="632"/>
        <w:jc w:val="left"/>
        <w:rPr>
          <w:rFonts w:ascii="仿宋_GB2312" w:eastAsia="仿宋_GB2312"/>
          <w:sz w:val="32"/>
          <w:szCs w:val="32"/>
        </w:rPr>
      </w:pPr>
      <w:r w:rsidRPr="0016595D">
        <w:rPr>
          <w:rFonts w:ascii="仿宋_GB2312" w:eastAsia="仿宋_GB2312" w:hAnsi="仿宋_GB2312" w:cs="仿宋_GB2312" w:hint="eastAsia"/>
          <w:kern w:val="0"/>
          <w:sz w:val="32"/>
          <w:szCs w:val="32"/>
          <w:shd w:val="clear" w:color="auto" w:fill="FFFFFF"/>
        </w:rPr>
        <w:t>2.学业表现优秀，获得</w:t>
      </w:r>
      <w:r w:rsidR="00895246" w:rsidRPr="0016595D">
        <w:rPr>
          <w:rFonts w:ascii="仿宋_GB2312" w:eastAsia="仿宋_GB2312" w:hAnsi="仿宋_GB2312" w:cs="仿宋_GB2312" w:hint="eastAsia"/>
          <w:kern w:val="0"/>
          <w:sz w:val="32"/>
          <w:szCs w:val="32"/>
          <w:shd w:val="clear" w:color="auto" w:fill="FFFFFF"/>
        </w:rPr>
        <w:t>国家奖学金或二等及以上研究生学业</w:t>
      </w:r>
      <w:r w:rsidRPr="0016595D">
        <w:rPr>
          <w:rFonts w:ascii="仿宋_GB2312" w:eastAsia="仿宋_GB2312" w:hAnsi="仿宋_GB2312" w:cs="仿宋_GB2312" w:hint="eastAsia"/>
          <w:kern w:val="0"/>
          <w:sz w:val="32"/>
          <w:szCs w:val="32"/>
          <w:shd w:val="clear" w:color="auto" w:fill="FFFFFF"/>
        </w:rPr>
        <w:t>奖学金</w:t>
      </w:r>
      <w:r w:rsidR="005D3AC4" w:rsidRPr="0016595D">
        <w:rPr>
          <w:rFonts w:ascii="仿宋_GB2312" w:eastAsia="仿宋_GB2312" w:hAnsi="仿宋_GB2312" w:cs="仿宋_GB2312" w:hint="eastAsia"/>
          <w:kern w:val="0"/>
          <w:sz w:val="32"/>
          <w:szCs w:val="32"/>
          <w:shd w:val="clear" w:color="auto" w:fill="FFFFFF"/>
        </w:rPr>
        <w:t>者</w:t>
      </w:r>
      <w:r w:rsidRPr="0016595D">
        <w:rPr>
          <w:rFonts w:ascii="仿宋_GB2312" w:eastAsia="仿宋_GB2312" w:hAnsi="仿宋_GB2312" w:cs="仿宋_GB2312" w:hint="eastAsia"/>
          <w:kern w:val="0"/>
          <w:sz w:val="32"/>
          <w:szCs w:val="32"/>
          <w:shd w:val="clear" w:color="auto" w:fill="FFFFFF"/>
        </w:rPr>
        <w:t>。</w:t>
      </w:r>
    </w:p>
    <w:p w:rsidR="005D2828" w:rsidRPr="0016595D" w:rsidRDefault="005D2828" w:rsidP="002538A1">
      <w:pPr>
        <w:widowControl/>
        <w:adjustRightInd w:val="0"/>
        <w:spacing w:line="600" w:lineRule="exact"/>
        <w:ind w:firstLineChars="200" w:firstLine="632"/>
        <w:jc w:val="left"/>
        <w:rPr>
          <w:rFonts w:ascii="仿宋_GB2312" w:eastAsia="仿宋_GB2312"/>
          <w:sz w:val="32"/>
          <w:szCs w:val="32"/>
        </w:rPr>
      </w:pPr>
      <w:r w:rsidRPr="0016595D">
        <w:rPr>
          <w:rFonts w:ascii="仿宋_GB2312" w:eastAsia="仿宋_GB2312" w:hAnsi="仿宋_GB2312" w:cs="仿宋_GB2312" w:hint="eastAsia"/>
          <w:kern w:val="0"/>
          <w:sz w:val="32"/>
          <w:szCs w:val="32"/>
          <w:shd w:val="clear" w:color="auto" w:fill="FFFFFF"/>
        </w:rPr>
        <w:t>3.在创新创业、专业实践方面表现突出，获得学科专业竞赛和创新创业大赛等省级及以上奖励、入展</w:t>
      </w:r>
      <w:r w:rsidR="00467FD9" w:rsidRPr="00CE2E70">
        <w:rPr>
          <w:rFonts w:ascii="仿宋_GB2312" w:eastAsia="仿宋_GB2312" w:hAnsi="仿宋_GB2312" w:cs="仿宋_GB2312" w:hint="eastAsia"/>
          <w:kern w:val="0"/>
          <w:sz w:val="36"/>
          <w:szCs w:val="32"/>
          <w:shd w:val="clear" w:color="auto" w:fill="FFFFFF"/>
        </w:rPr>
        <w:t>（</w:t>
      </w:r>
      <w:r w:rsidR="00467FD9" w:rsidRPr="00CE2E70">
        <w:rPr>
          <w:rFonts w:ascii="仿宋" w:eastAsia="仿宋" w:hAnsi="仿宋" w:hint="eastAsia"/>
          <w:sz w:val="32"/>
          <w:szCs w:val="28"/>
        </w:rPr>
        <w:t>省厅、省级协会及以上主办</w:t>
      </w:r>
      <w:r w:rsidR="00467FD9" w:rsidRPr="00CE2E70">
        <w:rPr>
          <w:rFonts w:ascii="仿宋_GB2312" w:eastAsia="仿宋_GB2312" w:hAnsi="仿宋_GB2312" w:cs="仿宋_GB2312" w:hint="eastAsia"/>
          <w:kern w:val="0"/>
          <w:sz w:val="36"/>
          <w:szCs w:val="32"/>
          <w:shd w:val="clear" w:color="auto" w:fill="FFFFFF"/>
        </w:rPr>
        <w:t>）</w:t>
      </w:r>
      <w:r w:rsidRPr="0016595D">
        <w:rPr>
          <w:rFonts w:ascii="仿宋_GB2312" w:eastAsia="仿宋_GB2312" w:hAnsi="仿宋_GB2312" w:cs="仿宋_GB2312" w:hint="eastAsia"/>
          <w:kern w:val="0"/>
          <w:sz w:val="32"/>
          <w:szCs w:val="32"/>
          <w:shd w:val="clear" w:color="auto" w:fill="FFFFFF"/>
        </w:rPr>
        <w:t>。</w:t>
      </w:r>
    </w:p>
    <w:p w:rsidR="005D2828" w:rsidRPr="0016595D" w:rsidRDefault="005D2828" w:rsidP="002538A1">
      <w:pPr>
        <w:widowControl/>
        <w:adjustRightInd w:val="0"/>
        <w:spacing w:line="600" w:lineRule="exact"/>
        <w:ind w:firstLineChars="200" w:firstLine="632"/>
        <w:jc w:val="left"/>
        <w:rPr>
          <w:rFonts w:ascii="仿宋_GB2312" w:eastAsia="仿宋_GB2312"/>
          <w:sz w:val="32"/>
          <w:szCs w:val="32"/>
        </w:rPr>
      </w:pPr>
      <w:r w:rsidRPr="0016595D">
        <w:rPr>
          <w:rFonts w:ascii="仿宋_GB2312" w:eastAsia="仿宋_GB2312" w:hAnsi="仿宋_GB2312" w:cs="仿宋_GB2312" w:hint="eastAsia"/>
          <w:kern w:val="0"/>
          <w:sz w:val="32"/>
          <w:szCs w:val="32"/>
          <w:shd w:val="clear" w:color="auto" w:fill="FFFFFF"/>
        </w:rPr>
        <w:t>4.</w:t>
      </w:r>
      <w:r w:rsidR="005D3AC4" w:rsidRPr="0016595D">
        <w:rPr>
          <w:rFonts w:ascii="仿宋_GB2312" w:eastAsia="仿宋_GB2312" w:hAnsi="仿宋_GB2312" w:cs="仿宋_GB2312" w:hint="eastAsia"/>
          <w:kern w:val="0"/>
          <w:sz w:val="32"/>
          <w:szCs w:val="32"/>
          <w:shd w:val="clear" w:color="auto" w:fill="FFFFFF"/>
        </w:rPr>
        <w:t>在学期间在核心期刊发表论文1篇及以上</w:t>
      </w:r>
      <w:r w:rsidR="00895246" w:rsidRPr="0016595D">
        <w:rPr>
          <w:rFonts w:ascii="仿宋_GB2312" w:eastAsia="仿宋_GB2312" w:hAnsi="仿宋_GB2312" w:cs="仿宋_GB2312" w:hint="eastAsia"/>
          <w:kern w:val="0"/>
          <w:sz w:val="32"/>
          <w:szCs w:val="32"/>
          <w:shd w:val="clear" w:color="auto" w:fill="FFFFFF"/>
        </w:rPr>
        <w:t>。</w:t>
      </w:r>
    </w:p>
    <w:p w:rsidR="005D3AC4" w:rsidRPr="0016595D" w:rsidRDefault="005D2828" w:rsidP="002538A1">
      <w:pPr>
        <w:spacing w:line="600" w:lineRule="exact"/>
        <w:ind w:firstLineChars="200" w:firstLine="632"/>
        <w:rPr>
          <w:rFonts w:ascii="仿宋_GB2312" w:eastAsia="仿宋_GB2312" w:hAnsi="仿宋_GB2312" w:cs="仿宋_GB2312"/>
          <w:kern w:val="0"/>
          <w:sz w:val="32"/>
          <w:szCs w:val="32"/>
          <w:shd w:val="clear" w:color="auto" w:fill="FFFFFF"/>
        </w:rPr>
      </w:pPr>
      <w:r w:rsidRPr="0016595D">
        <w:rPr>
          <w:rFonts w:ascii="仿宋_GB2312" w:eastAsia="仿宋_GB2312" w:hAnsi="仿宋_GB2312" w:cs="仿宋_GB2312" w:hint="eastAsia"/>
          <w:kern w:val="0"/>
          <w:sz w:val="32"/>
          <w:szCs w:val="32"/>
          <w:shd w:val="clear" w:color="auto" w:fill="FFFFFF"/>
        </w:rPr>
        <w:t>5.</w:t>
      </w:r>
      <w:r w:rsidR="005D3AC4" w:rsidRPr="0016595D">
        <w:rPr>
          <w:rFonts w:ascii="仿宋_GB2312" w:eastAsia="仿宋_GB2312" w:hAnsi="仿宋_GB2312" w:cs="仿宋_GB2312" w:hint="eastAsia"/>
          <w:kern w:val="0"/>
          <w:sz w:val="32"/>
          <w:szCs w:val="32"/>
          <w:shd w:val="clear" w:color="auto" w:fill="FFFFFF"/>
        </w:rPr>
        <w:t>在学期间表现特别突出，为学校做出重大贡献或赢得荣誉。</w:t>
      </w:r>
    </w:p>
    <w:p w:rsidR="002F7E46" w:rsidRPr="0016595D" w:rsidRDefault="005D3AC4" w:rsidP="002538A1">
      <w:pPr>
        <w:spacing w:line="600" w:lineRule="exact"/>
        <w:ind w:firstLineChars="200" w:firstLine="632"/>
        <w:rPr>
          <w:rFonts w:ascii="仿宋_GB2312" w:eastAsia="仿宋_GB2312" w:hAnsi="宋体"/>
          <w:sz w:val="32"/>
          <w:szCs w:val="32"/>
        </w:rPr>
      </w:pPr>
      <w:r w:rsidRPr="0016595D">
        <w:rPr>
          <w:rFonts w:ascii="仿宋_GB2312" w:eastAsia="仿宋_GB2312" w:hAnsi="仿宋_GB2312" w:cs="仿宋_GB2312" w:hint="eastAsia"/>
          <w:kern w:val="0"/>
          <w:sz w:val="32"/>
          <w:szCs w:val="32"/>
          <w:shd w:val="clear" w:color="auto" w:fill="FFFFFF"/>
        </w:rPr>
        <w:t>6.</w:t>
      </w:r>
      <w:r w:rsidR="005D2828" w:rsidRPr="0016595D">
        <w:rPr>
          <w:rFonts w:ascii="仿宋_GB2312" w:eastAsia="仿宋_GB2312" w:hAnsi="仿宋_GB2312" w:cs="仿宋_GB2312" w:hint="eastAsia"/>
          <w:kern w:val="0"/>
          <w:sz w:val="32"/>
          <w:szCs w:val="32"/>
          <w:shd w:val="clear" w:color="auto" w:fill="FFFFFF"/>
        </w:rPr>
        <w:t>参加“大学生志愿服务西部计划”“大学生村官计划”“三支一扶计划”“大学生志愿服务欠发达地区计划”等服务基层就业项目。</w:t>
      </w:r>
    </w:p>
    <w:p w:rsidR="002F7E46" w:rsidRPr="0016595D" w:rsidRDefault="002F7E46" w:rsidP="002538A1">
      <w:pPr>
        <w:widowControl/>
        <w:spacing w:line="600" w:lineRule="exact"/>
        <w:ind w:firstLineChars="200" w:firstLine="634"/>
        <w:rPr>
          <w:rFonts w:ascii="仿宋_GB2312" w:eastAsia="仿宋_GB2312" w:hAnsi="宋体" w:cs="宋体"/>
          <w:b/>
          <w:kern w:val="0"/>
          <w:sz w:val="32"/>
          <w:szCs w:val="32"/>
          <w:u w:color="000000"/>
        </w:rPr>
      </w:pPr>
      <w:r w:rsidRPr="0016595D">
        <w:rPr>
          <w:rFonts w:ascii="仿宋_GB2312" w:eastAsia="仿宋_GB2312" w:hAnsi="宋体" w:cs="宋体" w:hint="eastAsia"/>
          <w:b/>
          <w:kern w:val="0"/>
          <w:sz w:val="32"/>
          <w:szCs w:val="32"/>
          <w:u w:color="000000"/>
        </w:rPr>
        <w:t>五、评选程序</w:t>
      </w:r>
    </w:p>
    <w:p w:rsidR="002F7E46" w:rsidRPr="0016595D" w:rsidRDefault="002F7E46" w:rsidP="002538A1">
      <w:pPr>
        <w:spacing w:line="600" w:lineRule="exact"/>
        <w:ind w:firstLine="570"/>
        <w:rPr>
          <w:rFonts w:ascii="仿宋_GB2312" w:eastAsia="仿宋_GB2312" w:hAnsi="宋体"/>
          <w:sz w:val="32"/>
          <w:szCs w:val="32"/>
        </w:rPr>
      </w:pPr>
      <w:r w:rsidRPr="0016595D">
        <w:rPr>
          <w:rFonts w:ascii="仿宋_GB2312" w:eastAsia="仿宋_GB2312" w:hAnsi="宋体" w:hint="eastAsia"/>
          <w:sz w:val="32"/>
          <w:szCs w:val="32"/>
        </w:rPr>
        <w:t>1.</w:t>
      </w:r>
      <w:r w:rsidR="00642CA9" w:rsidRPr="0016595D">
        <w:rPr>
          <w:rFonts w:ascii="仿宋_GB2312" w:eastAsia="仿宋_GB2312" w:hAnsi="仿宋_GB2312" w:cs="仿宋_GB2312" w:hint="eastAsia"/>
          <w:sz w:val="32"/>
          <w:szCs w:val="32"/>
          <w:shd w:val="clear" w:color="auto" w:fill="FFFFFF"/>
        </w:rPr>
        <w:t>符合条件毕业研究生在规定时间内向所在</w:t>
      </w:r>
      <w:r w:rsidR="00895246" w:rsidRPr="0016595D">
        <w:rPr>
          <w:rFonts w:ascii="仿宋_GB2312" w:eastAsia="仿宋_GB2312" w:hAnsi="仿宋_GB2312" w:cs="仿宋_GB2312" w:hint="eastAsia"/>
          <w:sz w:val="32"/>
          <w:szCs w:val="32"/>
          <w:shd w:val="clear" w:color="auto" w:fill="FFFFFF"/>
        </w:rPr>
        <w:t>二级学院</w:t>
      </w:r>
      <w:r w:rsidR="00642CA9" w:rsidRPr="0016595D">
        <w:rPr>
          <w:rFonts w:ascii="仿宋_GB2312" w:eastAsia="仿宋_GB2312" w:hAnsi="仿宋_GB2312" w:cs="仿宋_GB2312" w:hint="eastAsia"/>
          <w:sz w:val="32"/>
          <w:szCs w:val="32"/>
          <w:shd w:val="clear" w:color="auto" w:fill="FFFFFF"/>
        </w:rPr>
        <w:t>提出书面申请</w:t>
      </w:r>
      <w:r w:rsidR="00642CA9" w:rsidRPr="0016595D">
        <w:rPr>
          <w:rFonts w:ascii="仿宋_GB2312" w:eastAsia="仿宋_GB2312" w:hAnsi="宋体" w:hint="eastAsia"/>
          <w:sz w:val="32"/>
          <w:szCs w:val="32"/>
        </w:rPr>
        <w:t>《泉州师范学院优秀毕业研究生审批表》</w:t>
      </w:r>
      <w:r w:rsidR="00642CA9" w:rsidRPr="0016595D">
        <w:rPr>
          <w:rFonts w:ascii="仿宋_GB2312" w:eastAsia="仿宋_GB2312" w:hAnsi="仿宋_GB2312" w:cs="仿宋_GB2312" w:hint="eastAsia"/>
          <w:sz w:val="32"/>
          <w:szCs w:val="32"/>
          <w:shd w:val="clear" w:color="auto" w:fill="FFFFFF"/>
        </w:rPr>
        <w:t>，</w:t>
      </w:r>
      <w:r w:rsidR="005D2828" w:rsidRPr="0016595D">
        <w:rPr>
          <w:rFonts w:ascii="仿宋_GB2312" w:eastAsia="仿宋_GB2312" w:hAnsi="仿宋_GB2312" w:cs="仿宋_GB2312" w:hint="eastAsia"/>
          <w:sz w:val="32"/>
          <w:szCs w:val="32"/>
          <w:shd w:val="clear" w:color="auto" w:fill="FFFFFF"/>
        </w:rPr>
        <w:t>各</w:t>
      </w:r>
      <w:r w:rsidR="00895246" w:rsidRPr="0016595D">
        <w:rPr>
          <w:rFonts w:ascii="仿宋_GB2312" w:eastAsia="仿宋_GB2312" w:hAnsi="仿宋_GB2312" w:cs="仿宋_GB2312" w:hint="eastAsia"/>
          <w:sz w:val="32"/>
          <w:szCs w:val="32"/>
          <w:shd w:val="clear" w:color="auto" w:fill="FFFFFF"/>
        </w:rPr>
        <w:t>二级学院</w:t>
      </w:r>
      <w:r w:rsidR="005D2828" w:rsidRPr="0016595D">
        <w:rPr>
          <w:rFonts w:ascii="仿宋_GB2312" w:eastAsia="仿宋_GB2312" w:hAnsi="仿宋_GB2312" w:cs="仿宋_GB2312" w:hint="eastAsia"/>
          <w:sz w:val="32"/>
          <w:szCs w:val="32"/>
          <w:shd w:val="clear" w:color="auto" w:fill="FFFFFF"/>
        </w:rPr>
        <w:t>对申请人进行资格审查。由学院领导、导师代表、辅导员和研究生代表等组成优秀毕业生评审委员会对候选人进行评审推荐后，报学院党政联席会议研究确定候选人名单。名单在本单位公示3个工作日，</w:t>
      </w:r>
      <w:r w:rsidR="005D2828" w:rsidRPr="0016595D">
        <w:rPr>
          <w:rFonts w:ascii="仿宋_GB2312" w:eastAsia="仿宋_GB2312" w:hAnsi="仿宋_GB2312" w:cs="仿宋_GB2312" w:hint="eastAsia"/>
          <w:sz w:val="32"/>
          <w:szCs w:val="32"/>
          <w:shd w:val="clear" w:color="auto" w:fill="FFFFFF"/>
        </w:rPr>
        <w:lastRenderedPageBreak/>
        <w:t>公示无异议或异议不成立的名单</w:t>
      </w:r>
      <w:r w:rsidR="00642CA9" w:rsidRPr="0016595D">
        <w:rPr>
          <w:rFonts w:ascii="仿宋_GB2312" w:eastAsia="仿宋_GB2312" w:hAnsi="宋体" w:hint="eastAsia"/>
          <w:sz w:val="32"/>
          <w:szCs w:val="32"/>
        </w:rPr>
        <w:t>《泉州师范学院优秀毕业研究生汇总表》</w:t>
      </w:r>
      <w:r w:rsidR="005D2828" w:rsidRPr="0016595D">
        <w:rPr>
          <w:rFonts w:ascii="仿宋_GB2312" w:eastAsia="仿宋_GB2312" w:hAnsi="仿宋_GB2312" w:cs="仿宋_GB2312" w:hint="eastAsia"/>
          <w:sz w:val="32"/>
          <w:szCs w:val="32"/>
          <w:shd w:val="clear" w:color="auto" w:fill="FFFFFF"/>
        </w:rPr>
        <w:t>上报学校。</w:t>
      </w:r>
    </w:p>
    <w:p w:rsidR="002F7E46" w:rsidRPr="0016595D" w:rsidRDefault="002F7E46" w:rsidP="002538A1">
      <w:pPr>
        <w:spacing w:line="600" w:lineRule="exact"/>
        <w:ind w:firstLine="570"/>
        <w:rPr>
          <w:rFonts w:ascii="仿宋_GB2312" w:eastAsia="仿宋_GB2312" w:hAnsi="仿宋_GB2312" w:cs="仿宋_GB2312"/>
          <w:sz w:val="32"/>
          <w:szCs w:val="32"/>
          <w:shd w:val="clear" w:color="auto" w:fill="FFFFFF"/>
        </w:rPr>
      </w:pPr>
      <w:r w:rsidRPr="0016595D">
        <w:rPr>
          <w:rFonts w:ascii="仿宋_GB2312" w:eastAsia="仿宋_GB2312" w:hAnsi="宋体" w:hint="eastAsia"/>
          <w:sz w:val="32"/>
          <w:szCs w:val="32"/>
        </w:rPr>
        <w:t>2.</w:t>
      </w:r>
      <w:r w:rsidR="00642CA9" w:rsidRPr="0016595D">
        <w:rPr>
          <w:rFonts w:ascii="仿宋_GB2312" w:eastAsia="仿宋_GB2312" w:hint="eastAsia"/>
          <w:sz w:val="32"/>
          <w:szCs w:val="32"/>
        </w:rPr>
        <w:t>研究生处对各</w:t>
      </w:r>
      <w:r w:rsidR="00895246" w:rsidRPr="0016595D">
        <w:rPr>
          <w:rFonts w:ascii="仿宋_GB2312" w:eastAsia="仿宋_GB2312" w:hAnsi="仿宋_GB2312" w:cs="仿宋_GB2312" w:hint="eastAsia"/>
          <w:sz w:val="32"/>
          <w:szCs w:val="32"/>
          <w:shd w:val="clear" w:color="auto" w:fill="FFFFFF"/>
        </w:rPr>
        <w:t>二级学院</w:t>
      </w:r>
      <w:r w:rsidR="00642CA9" w:rsidRPr="0016595D">
        <w:rPr>
          <w:rFonts w:ascii="仿宋_GB2312" w:eastAsia="仿宋_GB2312" w:hint="eastAsia"/>
          <w:sz w:val="32"/>
          <w:szCs w:val="32"/>
        </w:rPr>
        <w:t>拟定人选进行审核和汇总，</w:t>
      </w:r>
      <w:r w:rsidR="00BF6EA6" w:rsidRPr="0016595D">
        <w:rPr>
          <w:rFonts w:ascii="仿宋_GB2312" w:eastAsia="仿宋_GB2312" w:hint="eastAsia"/>
          <w:sz w:val="32"/>
          <w:szCs w:val="32"/>
        </w:rPr>
        <w:t>报</w:t>
      </w:r>
      <w:r w:rsidR="00642CA9" w:rsidRPr="0016595D">
        <w:rPr>
          <w:rFonts w:ascii="仿宋_GB2312" w:eastAsia="仿宋_GB2312" w:hint="eastAsia"/>
          <w:sz w:val="32"/>
          <w:szCs w:val="32"/>
        </w:rPr>
        <w:t>学校研究生教育工作指导委员</w:t>
      </w:r>
      <w:r w:rsidR="00895246" w:rsidRPr="0016595D">
        <w:rPr>
          <w:rFonts w:ascii="仿宋_GB2312" w:eastAsia="仿宋_GB2312" w:hint="eastAsia"/>
          <w:sz w:val="32"/>
          <w:szCs w:val="32"/>
        </w:rPr>
        <w:t>会</w:t>
      </w:r>
      <w:r w:rsidR="00642CA9" w:rsidRPr="0016595D">
        <w:rPr>
          <w:rFonts w:ascii="仿宋_GB2312" w:eastAsia="仿宋_GB2312" w:hint="eastAsia"/>
          <w:sz w:val="32"/>
          <w:szCs w:val="32"/>
        </w:rPr>
        <w:t>审批。</w:t>
      </w:r>
      <w:r w:rsidR="005D2828" w:rsidRPr="0016595D">
        <w:rPr>
          <w:rFonts w:ascii="仿宋_GB2312" w:eastAsia="仿宋_GB2312" w:hAnsi="仿宋_GB2312" w:cs="仿宋_GB2312" w:hint="eastAsia"/>
          <w:sz w:val="32"/>
          <w:szCs w:val="32"/>
          <w:shd w:val="clear" w:color="auto" w:fill="FFFFFF"/>
        </w:rPr>
        <w:t xml:space="preserve"> </w:t>
      </w:r>
    </w:p>
    <w:p w:rsidR="00642CA9" w:rsidRPr="0016595D" w:rsidRDefault="00642CA9" w:rsidP="002538A1">
      <w:pPr>
        <w:spacing w:line="600" w:lineRule="exact"/>
        <w:ind w:firstLine="570"/>
        <w:rPr>
          <w:rFonts w:ascii="仿宋_GB2312" w:eastAsia="仿宋_GB2312" w:hAnsi="宋体"/>
          <w:sz w:val="32"/>
          <w:szCs w:val="32"/>
        </w:rPr>
      </w:pPr>
      <w:r w:rsidRPr="0016595D">
        <w:rPr>
          <w:rFonts w:ascii="仿宋_GB2312" w:eastAsia="仿宋_GB2312" w:hAnsi="仿宋_GB2312" w:cs="仿宋_GB2312" w:hint="eastAsia"/>
          <w:sz w:val="32"/>
          <w:szCs w:val="32"/>
          <w:shd w:val="clear" w:color="auto" w:fill="FFFFFF"/>
        </w:rPr>
        <w:t>3.</w:t>
      </w:r>
      <w:r w:rsidR="005D3AC4" w:rsidRPr="0016595D">
        <w:rPr>
          <w:rFonts w:ascii="仿宋_GB2312" w:eastAsia="仿宋_GB2312" w:hAnsi="仿宋_GB2312" w:cs="仿宋_GB2312" w:hint="eastAsia"/>
          <w:sz w:val="32"/>
          <w:szCs w:val="32"/>
          <w:shd w:val="clear" w:color="auto" w:fill="FFFFFF"/>
        </w:rPr>
        <w:t>研究生管理部门</w:t>
      </w:r>
      <w:r w:rsidRPr="0016595D">
        <w:rPr>
          <w:rFonts w:ascii="仿宋_GB2312" w:eastAsia="仿宋_GB2312" w:hAnsi="仿宋_GB2312" w:cs="仿宋_GB2312" w:hint="eastAsia"/>
          <w:sz w:val="32"/>
          <w:szCs w:val="32"/>
          <w:shd w:val="clear" w:color="auto" w:fill="FFFFFF"/>
        </w:rPr>
        <w:t>应将</w:t>
      </w:r>
      <w:r w:rsidRPr="0016595D">
        <w:rPr>
          <w:rFonts w:ascii="仿宋_GB2312" w:eastAsia="仿宋_GB2312" w:hAnsi="宋体" w:hint="eastAsia"/>
          <w:sz w:val="32"/>
          <w:szCs w:val="32"/>
        </w:rPr>
        <w:t>《泉州师范学院优秀毕业研究生审批表》</w:t>
      </w:r>
      <w:r w:rsidRPr="0016595D">
        <w:rPr>
          <w:rFonts w:ascii="仿宋_GB2312" w:eastAsia="仿宋_GB2312" w:hAnsi="仿宋_GB2312" w:cs="仿宋_GB2312" w:hint="eastAsia"/>
          <w:sz w:val="32"/>
          <w:szCs w:val="32"/>
          <w:shd w:val="clear" w:color="auto" w:fill="FFFFFF"/>
        </w:rPr>
        <w:t>及时归入研究生个人档案。</w:t>
      </w:r>
    </w:p>
    <w:p w:rsidR="002F7E46" w:rsidRPr="0016595D" w:rsidRDefault="001C5F04" w:rsidP="002538A1">
      <w:pPr>
        <w:widowControl/>
        <w:spacing w:line="600" w:lineRule="exact"/>
        <w:ind w:firstLineChars="200" w:firstLine="634"/>
        <w:rPr>
          <w:rFonts w:ascii="仿宋_GB2312" w:eastAsia="仿宋_GB2312" w:hAnsi="宋体" w:cs="宋体"/>
          <w:b/>
          <w:kern w:val="0"/>
          <w:sz w:val="32"/>
          <w:szCs w:val="32"/>
          <w:u w:color="000000"/>
        </w:rPr>
      </w:pPr>
      <w:r w:rsidRPr="0016595D">
        <w:rPr>
          <w:rFonts w:ascii="仿宋_GB2312" w:eastAsia="仿宋_GB2312" w:hAnsi="宋体" w:cs="宋体" w:hint="eastAsia"/>
          <w:b/>
          <w:kern w:val="0"/>
          <w:sz w:val="32"/>
          <w:szCs w:val="32"/>
          <w:u w:color="000000"/>
        </w:rPr>
        <w:t>六</w:t>
      </w:r>
      <w:r w:rsidR="002F7E46" w:rsidRPr="0016595D">
        <w:rPr>
          <w:rFonts w:ascii="仿宋_GB2312" w:eastAsia="仿宋_GB2312" w:hAnsi="宋体" w:cs="宋体" w:hint="eastAsia"/>
          <w:b/>
          <w:kern w:val="0"/>
          <w:sz w:val="32"/>
          <w:szCs w:val="32"/>
          <w:u w:color="000000"/>
        </w:rPr>
        <w:t>、注意事项</w:t>
      </w:r>
    </w:p>
    <w:p w:rsidR="005D2828" w:rsidRPr="0016595D" w:rsidRDefault="00BF6EA6" w:rsidP="002538A1">
      <w:pPr>
        <w:widowControl/>
        <w:spacing w:line="600" w:lineRule="exact"/>
        <w:ind w:firstLineChars="200" w:firstLine="632"/>
        <w:rPr>
          <w:rFonts w:ascii="仿宋_GB2312" w:eastAsia="仿宋_GB2312" w:hAnsi="宋体" w:cs="宋体"/>
          <w:kern w:val="0"/>
          <w:sz w:val="32"/>
          <w:szCs w:val="32"/>
          <w:u w:color="000000"/>
        </w:rPr>
      </w:pPr>
      <w:r w:rsidRPr="0016595D">
        <w:rPr>
          <w:rFonts w:ascii="仿宋_GB2312" w:eastAsia="仿宋_GB2312" w:hAnsi="宋体" w:cs="宋体" w:hint="eastAsia"/>
          <w:kern w:val="0"/>
          <w:sz w:val="32"/>
          <w:szCs w:val="32"/>
          <w:u w:color="000000"/>
        </w:rPr>
        <w:t>（一）各</w:t>
      </w:r>
      <w:r w:rsidR="00895246" w:rsidRPr="0016595D">
        <w:rPr>
          <w:rFonts w:ascii="仿宋_GB2312" w:eastAsia="仿宋_GB2312" w:hAnsi="仿宋_GB2312" w:cs="仿宋_GB2312" w:hint="eastAsia"/>
          <w:sz w:val="32"/>
          <w:szCs w:val="32"/>
          <w:shd w:val="clear" w:color="auto" w:fill="FFFFFF"/>
        </w:rPr>
        <w:t>二级学院</w:t>
      </w:r>
      <w:r w:rsidRPr="0016595D">
        <w:rPr>
          <w:rFonts w:ascii="仿宋_GB2312" w:eastAsia="仿宋_GB2312" w:hAnsi="宋体" w:cs="宋体" w:hint="eastAsia"/>
          <w:kern w:val="0"/>
          <w:sz w:val="32"/>
          <w:szCs w:val="32"/>
          <w:u w:color="000000"/>
        </w:rPr>
        <w:t>要严格按照标准和程序进行，</w:t>
      </w:r>
      <w:r w:rsidRPr="0016595D">
        <w:rPr>
          <w:rFonts w:ascii="仿宋_GB2312" w:eastAsia="仿宋_GB2312" w:hAnsi="宋体" w:hint="eastAsia"/>
          <w:sz w:val="32"/>
          <w:szCs w:val="32"/>
        </w:rPr>
        <w:t>充分发扬民主，注意倾听学生、教师的反映，置评优工作于群众监督下</w:t>
      </w:r>
      <w:r w:rsidRPr="0016595D">
        <w:rPr>
          <w:rFonts w:ascii="仿宋_GB2312" w:eastAsia="仿宋_GB2312" w:hAnsi="宋体" w:cs="宋体" w:hint="eastAsia"/>
          <w:kern w:val="0"/>
          <w:sz w:val="32"/>
          <w:szCs w:val="32"/>
          <w:u w:color="000000"/>
        </w:rPr>
        <w:t>，做到评选公平、公正、公开。</w:t>
      </w:r>
    </w:p>
    <w:p w:rsidR="002F7E46" w:rsidRPr="0016595D" w:rsidRDefault="00BF6EA6" w:rsidP="002538A1">
      <w:pPr>
        <w:widowControl/>
        <w:spacing w:line="600" w:lineRule="exact"/>
        <w:ind w:firstLineChars="200" w:firstLine="632"/>
        <w:rPr>
          <w:rFonts w:ascii="仿宋_GB2312" w:eastAsia="仿宋_GB2312" w:hAnsi="宋体" w:cs="宋体"/>
          <w:kern w:val="0"/>
          <w:sz w:val="32"/>
          <w:szCs w:val="32"/>
          <w:u w:color="000000"/>
        </w:rPr>
      </w:pPr>
      <w:r w:rsidRPr="0016595D">
        <w:rPr>
          <w:rFonts w:ascii="仿宋_GB2312" w:eastAsia="仿宋_GB2312" w:hAnsi="宋体" w:cs="宋体" w:hint="eastAsia"/>
          <w:kern w:val="0"/>
          <w:sz w:val="32"/>
          <w:szCs w:val="32"/>
          <w:u w:color="000000"/>
        </w:rPr>
        <w:t>（二）评选工作要确保质量，宁缺勿滥。凡在推荐评选过程中不按程序或弄虚作假的，一经发现将予以通报批评并取消推荐资格。</w:t>
      </w:r>
    </w:p>
    <w:p w:rsidR="002F7E46" w:rsidRPr="0016595D" w:rsidRDefault="00BF6EA6" w:rsidP="002538A1">
      <w:pPr>
        <w:widowControl/>
        <w:spacing w:line="600" w:lineRule="exact"/>
        <w:ind w:firstLineChars="200" w:firstLine="632"/>
        <w:rPr>
          <w:rFonts w:ascii="仿宋_GB2312" w:eastAsia="仿宋_GB2312" w:hAnsi="宋体" w:cs="宋体"/>
          <w:kern w:val="0"/>
          <w:sz w:val="32"/>
          <w:szCs w:val="32"/>
          <w:u w:color="000000"/>
        </w:rPr>
      </w:pPr>
      <w:r w:rsidRPr="0016595D">
        <w:rPr>
          <w:rFonts w:ascii="仿宋_GB2312" w:eastAsia="仿宋_GB2312" w:hAnsi="宋体" w:cs="宋体" w:hint="eastAsia"/>
          <w:kern w:val="0"/>
          <w:sz w:val="32"/>
          <w:szCs w:val="32"/>
          <w:u w:color="000000"/>
        </w:rPr>
        <w:t>（三）</w:t>
      </w:r>
      <w:r w:rsidRPr="0016595D">
        <w:rPr>
          <w:rFonts w:ascii="仿宋_GB2312" w:eastAsia="仿宋_GB2312" w:hAnsi="仿宋_GB2312" w:cs="仿宋_GB2312" w:hint="eastAsia"/>
          <w:kern w:val="0"/>
          <w:sz w:val="32"/>
          <w:szCs w:val="32"/>
          <w:shd w:val="clear" w:color="auto" w:fill="FFFFFF"/>
        </w:rPr>
        <w:t>各</w:t>
      </w:r>
      <w:r w:rsidR="00895246" w:rsidRPr="0016595D">
        <w:rPr>
          <w:rFonts w:ascii="仿宋_GB2312" w:eastAsia="仿宋_GB2312" w:hAnsi="仿宋_GB2312" w:cs="仿宋_GB2312" w:hint="eastAsia"/>
          <w:kern w:val="0"/>
          <w:sz w:val="32"/>
          <w:szCs w:val="32"/>
          <w:shd w:val="clear" w:color="auto" w:fill="FFFFFF"/>
        </w:rPr>
        <w:t>二级学院</w:t>
      </w:r>
      <w:r w:rsidRPr="0016595D">
        <w:rPr>
          <w:rFonts w:ascii="仿宋_GB2312" w:eastAsia="仿宋_GB2312" w:hAnsi="仿宋_GB2312" w:cs="仿宋_GB2312" w:hint="eastAsia"/>
          <w:kern w:val="0"/>
          <w:sz w:val="32"/>
          <w:szCs w:val="32"/>
          <w:shd w:val="clear" w:color="auto" w:fill="FFFFFF"/>
        </w:rPr>
        <w:t>要考虑不同层次、不同类别、不同学科专业研究生的具体情况，可在本评选办法规定的基础上，结合学院实际，制定评选细则。</w:t>
      </w:r>
    </w:p>
    <w:p w:rsidR="00642CA9" w:rsidRPr="0016595D" w:rsidRDefault="00BF6EA6" w:rsidP="002538A1">
      <w:pPr>
        <w:widowControl/>
        <w:spacing w:line="600" w:lineRule="exact"/>
        <w:ind w:firstLineChars="200" w:firstLine="632"/>
        <w:rPr>
          <w:rFonts w:ascii="仿宋_GB2312" w:eastAsia="仿宋_GB2312"/>
          <w:sz w:val="32"/>
          <w:szCs w:val="32"/>
        </w:rPr>
      </w:pPr>
      <w:r w:rsidRPr="0016595D">
        <w:rPr>
          <w:rFonts w:ascii="仿宋_GB2312" w:eastAsia="仿宋_GB2312" w:hAnsi="宋体" w:cs="宋体" w:hint="eastAsia"/>
          <w:kern w:val="0"/>
          <w:sz w:val="32"/>
          <w:szCs w:val="32"/>
          <w:u w:color="000000"/>
        </w:rPr>
        <w:t>（四）</w:t>
      </w:r>
      <w:r w:rsidR="00642CA9" w:rsidRPr="0016595D">
        <w:rPr>
          <w:rFonts w:ascii="仿宋_GB2312" w:eastAsia="仿宋_GB2312" w:hAnsi="仿宋_GB2312" w:cs="仿宋_GB2312" w:hint="eastAsia"/>
          <w:kern w:val="0"/>
          <w:sz w:val="32"/>
          <w:szCs w:val="32"/>
          <w:shd w:val="clear" w:color="auto" w:fill="FFFFFF"/>
        </w:rPr>
        <w:t>在评选过程中，有下列情形之一的，取消其参评资格：</w:t>
      </w:r>
    </w:p>
    <w:p w:rsidR="00642CA9" w:rsidRPr="0016595D" w:rsidRDefault="00BF6EA6" w:rsidP="00895246">
      <w:pPr>
        <w:pStyle w:val="a5"/>
        <w:widowControl/>
        <w:shd w:val="clear" w:color="auto" w:fill="FFFFFF"/>
        <w:spacing w:beforeAutospacing="0" w:afterAutospacing="0" w:line="600" w:lineRule="exact"/>
        <w:ind w:firstLineChars="200" w:firstLine="632"/>
        <w:textAlignment w:val="baseline"/>
        <w:rPr>
          <w:rFonts w:ascii="仿宋_GB2312" w:eastAsia="仿宋_GB2312"/>
          <w:sz w:val="32"/>
          <w:szCs w:val="32"/>
        </w:rPr>
      </w:pPr>
      <w:r w:rsidRPr="0016595D">
        <w:rPr>
          <w:rFonts w:ascii="仿宋_GB2312" w:eastAsia="仿宋_GB2312" w:hAnsi="仿宋_GB2312" w:cs="仿宋_GB2312" w:hint="eastAsia"/>
          <w:sz w:val="32"/>
          <w:szCs w:val="32"/>
          <w:shd w:val="clear" w:color="auto" w:fill="FFFFFF"/>
        </w:rPr>
        <w:t>1.</w:t>
      </w:r>
      <w:r w:rsidR="00642CA9" w:rsidRPr="0016595D">
        <w:rPr>
          <w:rFonts w:ascii="仿宋_GB2312" w:eastAsia="仿宋_GB2312" w:hAnsi="仿宋_GB2312" w:cs="仿宋_GB2312" w:hint="eastAsia"/>
          <w:sz w:val="32"/>
          <w:szCs w:val="32"/>
          <w:shd w:val="clear" w:color="auto" w:fill="FFFFFF"/>
        </w:rPr>
        <w:t>不能按时毕业或不能获得学位的；</w:t>
      </w:r>
    </w:p>
    <w:p w:rsidR="00642CA9" w:rsidRPr="0016595D" w:rsidRDefault="00BF6EA6" w:rsidP="00895246">
      <w:pPr>
        <w:pStyle w:val="a5"/>
        <w:widowControl/>
        <w:shd w:val="clear" w:color="auto" w:fill="FFFFFF"/>
        <w:spacing w:beforeAutospacing="0" w:afterAutospacing="0" w:line="600" w:lineRule="exact"/>
        <w:ind w:firstLineChars="200" w:firstLine="632"/>
        <w:textAlignment w:val="baseline"/>
        <w:rPr>
          <w:rFonts w:ascii="仿宋_GB2312" w:eastAsia="仿宋_GB2312"/>
          <w:sz w:val="32"/>
          <w:szCs w:val="32"/>
        </w:rPr>
      </w:pPr>
      <w:r w:rsidRPr="0016595D">
        <w:rPr>
          <w:rFonts w:ascii="仿宋_GB2312" w:eastAsia="仿宋_GB2312" w:hAnsi="仿宋_GB2312" w:cs="仿宋_GB2312" w:hint="eastAsia"/>
          <w:sz w:val="32"/>
          <w:szCs w:val="32"/>
          <w:shd w:val="clear" w:color="auto" w:fill="FFFFFF"/>
        </w:rPr>
        <w:t>2.</w:t>
      </w:r>
      <w:r w:rsidR="00642CA9" w:rsidRPr="0016595D">
        <w:rPr>
          <w:rFonts w:ascii="仿宋_GB2312" w:eastAsia="仿宋_GB2312" w:hAnsi="仿宋_GB2312" w:cs="仿宋_GB2312" w:hint="eastAsia"/>
          <w:sz w:val="32"/>
          <w:szCs w:val="32"/>
          <w:shd w:val="clear" w:color="auto" w:fill="FFFFFF"/>
        </w:rPr>
        <w:t>在择业过程中，因个人原因不讲诚信，违约者；</w:t>
      </w:r>
    </w:p>
    <w:p w:rsidR="00642CA9" w:rsidRPr="0016595D" w:rsidRDefault="00BF6EA6" w:rsidP="00895246">
      <w:pPr>
        <w:pStyle w:val="a5"/>
        <w:widowControl/>
        <w:shd w:val="clear" w:color="auto" w:fill="FFFFFF"/>
        <w:spacing w:beforeAutospacing="0" w:afterAutospacing="0" w:line="600" w:lineRule="exact"/>
        <w:ind w:firstLineChars="200" w:firstLine="632"/>
        <w:textAlignment w:val="baseline"/>
        <w:rPr>
          <w:rFonts w:ascii="仿宋_GB2312" w:eastAsia="仿宋_GB2312"/>
          <w:sz w:val="32"/>
          <w:szCs w:val="32"/>
        </w:rPr>
      </w:pPr>
      <w:r w:rsidRPr="0016595D">
        <w:rPr>
          <w:rFonts w:ascii="仿宋_GB2312" w:eastAsia="仿宋_GB2312" w:hAnsi="仿宋_GB2312" w:cs="仿宋_GB2312" w:hint="eastAsia"/>
          <w:sz w:val="32"/>
          <w:szCs w:val="32"/>
          <w:shd w:val="clear" w:color="auto" w:fill="FFFFFF"/>
        </w:rPr>
        <w:t>3.</w:t>
      </w:r>
      <w:r w:rsidR="00642CA9" w:rsidRPr="0016595D">
        <w:rPr>
          <w:rFonts w:ascii="仿宋_GB2312" w:eastAsia="仿宋_GB2312" w:hAnsi="仿宋_GB2312" w:cs="仿宋_GB2312" w:hint="eastAsia"/>
          <w:sz w:val="32"/>
          <w:szCs w:val="32"/>
          <w:shd w:val="clear" w:color="auto" w:fill="FFFFFF"/>
        </w:rPr>
        <w:t>违反校纪校规，受到纪律处分或通报批评。</w:t>
      </w:r>
    </w:p>
    <w:p w:rsidR="002538A1" w:rsidRPr="0016595D" w:rsidRDefault="00642CA9" w:rsidP="003343F6">
      <w:pPr>
        <w:widowControl/>
        <w:spacing w:line="600" w:lineRule="exact"/>
        <w:ind w:firstLineChars="200" w:firstLine="632"/>
        <w:rPr>
          <w:rFonts w:ascii="黑体" w:eastAsia="黑体" w:hAnsi="黑体"/>
          <w:sz w:val="28"/>
          <w:szCs w:val="28"/>
        </w:rPr>
      </w:pPr>
      <w:r w:rsidRPr="0016595D">
        <w:rPr>
          <w:rFonts w:ascii="仿宋_GB2312" w:eastAsia="仿宋_GB2312" w:hAnsi="仿宋_GB2312" w:cs="仿宋_GB2312" w:hint="eastAsia"/>
          <w:kern w:val="0"/>
          <w:sz w:val="32"/>
          <w:szCs w:val="32"/>
          <w:shd w:val="clear" w:color="auto" w:fill="FFFFFF"/>
        </w:rPr>
        <w:t>本办法自201</w:t>
      </w:r>
      <w:r w:rsidR="00BF6EA6" w:rsidRPr="0016595D">
        <w:rPr>
          <w:rFonts w:ascii="仿宋_GB2312" w:eastAsia="仿宋_GB2312" w:hAnsi="仿宋_GB2312" w:cs="仿宋_GB2312" w:hint="eastAsia"/>
          <w:kern w:val="0"/>
          <w:sz w:val="32"/>
          <w:szCs w:val="32"/>
          <w:shd w:val="clear" w:color="auto" w:fill="FFFFFF"/>
        </w:rPr>
        <w:t>9</w:t>
      </w:r>
      <w:r w:rsidRPr="0016595D">
        <w:rPr>
          <w:rFonts w:ascii="仿宋_GB2312" w:eastAsia="仿宋_GB2312" w:hAnsi="仿宋_GB2312" w:cs="仿宋_GB2312" w:hint="eastAsia"/>
          <w:kern w:val="0"/>
          <w:sz w:val="32"/>
          <w:szCs w:val="32"/>
          <w:shd w:val="clear" w:color="auto" w:fill="FFFFFF"/>
        </w:rPr>
        <w:t>年5月</w:t>
      </w:r>
      <w:r w:rsidR="00CE2E70">
        <w:rPr>
          <w:rFonts w:ascii="仿宋_GB2312" w:eastAsia="仿宋_GB2312" w:hAnsi="仿宋_GB2312" w:cs="仿宋_GB2312" w:hint="eastAsia"/>
          <w:kern w:val="0"/>
          <w:sz w:val="32"/>
          <w:szCs w:val="32"/>
          <w:shd w:val="clear" w:color="auto" w:fill="FFFFFF"/>
        </w:rPr>
        <w:t>10</w:t>
      </w:r>
      <w:r w:rsidRPr="0016595D">
        <w:rPr>
          <w:rFonts w:ascii="仿宋_GB2312" w:eastAsia="仿宋_GB2312" w:hAnsi="仿宋_GB2312" w:cs="仿宋_GB2312" w:hint="eastAsia"/>
          <w:kern w:val="0"/>
          <w:sz w:val="32"/>
          <w:szCs w:val="32"/>
          <w:shd w:val="clear" w:color="auto" w:fill="FFFFFF"/>
        </w:rPr>
        <w:t>日起施行，由研究生</w:t>
      </w:r>
      <w:r w:rsidR="00BF6EA6" w:rsidRPr="0016595D">
        <w:rPr>
          <w:rFonts w:ascii="仿宋_GB2312" w:eastAsia="仿宋_GB2312" w:hAnsi="仿宋_GB2312" w:cs="仿宋_GB2312" w:hint="eastAsia"/>
          <w:kern w:val="0"/>
          <w:sz w:val="32"/>
          <w:szCs w:val="32"/>
          <w:shd w:val="clear" w:color="auto" w:fill="FFFFFF"/>
        </w:rPr>
        <w:t>处</w:t>
      </w:r>
      <w:r w:rsidRPr="0016595D">
        <w:rPr>
          <w:rFonts w:ascii="仿宋_GB2312" w:eastAsia="仿宋_GB2312" w:hAnsi="仿宋_GB2312" w:cs="仿宋_GB2312" w:hint="eastAsia"/>
          <w:kern w:val="0"/>
          <w:sz w:val="32"/>
          <w:szCs w:val="32"/>
          <w:shd w:val="clear" w:color="auto" w:fill="FFFFFF"/>
        </w:rPr>
        <w:t>负责解释。</w:t>
      </w:r>
    </w:p>
    <w:sectPr w:rsidR="002538A1" w:rsidRPr="0016595D" w:rsidSect="003343F6">
      <w:pgSz w:w="11907" w:h="16840" w:code="9"/>
      <w:pgMar w:top="1418" w:right="1361" w:bottom="1247" w:left="1418" w:header="851" w:footer="851"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9D5" w:rsidRDefault="00A649D5" w:rsidP="00806CA3">
      <w:r>
        <w:separator/>
      </w:r>
    </w:p>
  </w:endnote>
  <w:endnote w:type="continuationSeparator" w:id="0">
    <w:p w:rsidR="00A649D5" w:rsidRDefault="00A649D5" w:rsidP="00806C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9D5" w:rsidRDefault="00A649D5" w:rsidP="00806CA3">
      <w:r>
        <w:separator/>
      </w:r>
    </w:p>
  </w:footnote>
  <w:footnote w:type="continuationSeparator" w:id="0">
    <w:p w:rsidR="00A649D5" w:rsidRDefault="00A649D5" w:rsidP="00806C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7E46"/>
    <w:rsid w:val="001616CE"/>
    <w:rsid w:val="0016595D"/>
    <w:rsid w:val="00172531"/>
    <w:rsid w:val="00194D94"/>
    <w:rsid w:val="001C5F04"/>
    <w:rsid w:val="002274D7"/>
    <w:rsid w:val="002538A1"/>
    <w:rsid w:val="00263196"/>
    <w:rsid w:val="00273C29"/>
    <w:rsid w:val="00285857"/>
    <w:rsid w:val="002F7E46"/>
    <w:rsid w:val="00326D02"/>
    <w:rsid w:val="003343F6"/>
    <w:rsid w:val="003367AC"/>
    <w:rsid w:val="00467FD9"/>
    <w:rsid w:val="00562F14"/>
    <w:rsid w:val="005B0496"/>
    <w:rsid w:val="005D2828"/>
    <w:rsid w:val="005D3AC4"/>
    <w:rsid w:val="00612364"/>
    <w:rsid w:val="00620254"/>
    <w:rsid w:val="00642CA9"/>
    <w:rsid w:val="006F1B65"/>
    <w:rsid w:val="00806CA3"/>
    <w:rsid w:val="00895246"/>
    <w:rsid w:val="0096588D"/>
    <w:rsid w:val="009A75F6"/>
    <w:rsid w:val="00A649D5"/>
    <w:rsid w:val="00AC0960"/>
    <w:rsid w:val="00BF6EA6"/>
    <w:rsid w:val="00C154E2"/>
    <w:rsid w:val="00C31B6D"/>
    <w:rsid w:val="00C82AFA"/>
    <w:rsid w:val="00CE14E7"/>
    <w:rsid w:val="00CE2E70"/>
    <w:rsid w:val="00D1564D"/>
    <w:rsid w:val="00D7526C"/>
    <w:rsid w:val="00D75CDB"/>
    <w:rsid w:val="00D9374C"/>
    <w:rsid w:val="00DA659C"/>
    <w:rsid w:val="00DB43FD"/>
    <w:rsid w:val="00FA0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E4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6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6CA3"/>
    <w:rPr>
      <w:rFonts w:ascii="Calibri" w:eastAsia="宋体" w:hAnsi="Calibri" w:cs="Times New Roman"/>
      <w:sz w:val="18"/>
      <w:szCs w:val="18"/>
    </w:rPr>
  </w:style>
  <w:style w:type="paragraph" w:styleId="a4">
    <w:name w:val="footer"/>
    <w:basedOn w:val="a"/>
    <w:link w:val="Char0"/>
    <w:unhideWhenUsed/>
    <w:rsid w:val="00806C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6CA3"/>
    <w:rPr>
      <w:rFonts w:ascii="Calibri" w:eastAsia="宋体" w:hAnsi="Calibri" w:cs="Times New Roman"/>
      <w:sz w:val="18"/>
      <w:szCs w:val="18"/>
    </w:rPr>
  </w:style>
  <w:style w:type="paragraph" w:styleId="a5">
    <w:name w:val="Normal (Web)"/>
    <w:basedOn w:val="a"/>
    <w:rsid w:val="00642CA9"/>
    <w:pPr>
      <w:spacing w:beforeAutospacing="1" w:afterAutospacing="1"/>
      <w:jc w:val="left"/>
    </w:pPr>
    <w:rPr>
      <w:rFonts w:asciiTheme="minorHAnsi" w:eastAsiaTheme="minorEastAsia" w:hAnsiTheme="minorHAnsi"/>
      <w:kern w:val="0"/>
      <w:sz w:val="24"/>
    </w:rPr>
  </w:style>
  <w:style w:type="character" w:styleId="a6">
    <w:name w:val="page number"/>
    <w:basedOn w:val="a0"/>
    <w:rsid w:val="002538A1"/>
  </w:style>
  <w:style w:type="paragraph" w:styleId="a7">
    <w:name w:val="Balloon Text"/>
    <w:basedOn w:val="a"/>
    <w:link w:val="Char1"/>
    <w:uiPriority w:val="99"/>
    <w:semiHidden/>
    <w:unhideWhenUsed/>
    <w:rsid w:val="005D3AC4"/>
    <w:rPr>
      <w:sz w:val="18"/>
      <w:szCs w:val="18"/>
    </w:rPr>
  </w:style>
  <w:style w:type="character" w:customStyle="1" w:styleId="Char1">
    <w:name w:val="批注框文本 Char"/>
    <w:basedOn w:val="a0"/>
    <w:link w:val="a7"/>
    <w:uiPriority w:val="99"/>
    <w:semiHidden/>
    <w:rsid w:val="005D3AC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曾永强</cp:lastModifiedBy>
  <cp:revision>3</cp:revision>
  <cp:lastPrinted>2019-05-10T01:44:00Z</cp:lastPrinted>
  <dcterms:created xsi:type="dcterms:W3CDTF">2019-05-10T09:15:00Z</dcterms:created>
  <dcterms:modified xsi:type="dcterms:W3CDTF">2019-05-10T09:15:00Z</dcterms:modified>
</cp:coreProperties>
</file>