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转发</w:t>
      </w:r>
      <w:r>
        <w:rPr>
          <w:rFonts w:hint="eastAsia" w:ascii="宋体" w:hAnsi="宋体" w:eastAsia="宋体" w:cs="宋体"/>
          <w:b/>
          <w:bCs w:val="0"/>
          <w:spacing w:val="-10"/>
          <w:sz w:val="32"/>
          <w:szCs w:val="32"/>
        </w:rPr>
        <w:t>福建省教育厅关于高考期间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-10"/>
          <w:sz w:val="32"/>
          <w:szCs w:val="32"/>
        </w:rPr>
        <w:t>加强高校在校生管理的通知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pacing w:val="0"/>
          <w:sz w:val="28"/>
          <w:szCs w:val="28"/>
          <w:lang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现将《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福建省教育厅关于高考期间加强高校在校生管理的通知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转发给你们。各二级学院要根据文件要求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加强高考期间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我校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学生的日常管理，通过各种途径加强宣传教育，开展法治警示教育，健全责任追究制度，确保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我校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学生不参与作弊。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福建省教育厅关于高考期间加强高校在校生管理的通知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2016年5月27日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附件1：</w:t>
      </w:r>
    </w:p>
    <w:p>
      <w:pPr>
        <w:spacing w:before="100" w:beforeAutospacing="1"/>
        <w:ind w:left="31680" w:leftChars="-85" w:right="31680" w:rightChars="-96"/>
        <w:jc w:val="distribute"/>
        <w:rPr>
          <w:rFonts w:ascii="宋体"/>
          <w:b/>
          <w:snapToGrid w:val="0"/>
          <w:color w:val="FF0000"/>
          <w:kern w:val="0"/>
          <w:sz w:val="96"/>
          <w:szCs w:val="96"/>
        </w:rPr>
      </w:pPr>
      <w:r>
        <w:rPr>
          <w:rFonts w:hint="eastAsia" w:ascii="宋体" w:hAnsi="宋体"/>
          <w:b/>
          <w:snapToGrid w:val="0"/>
          <w:color w:val="FF0000"/>
          <w:kern w:val="0"/>
          <w:sz w:val="96"/>
          <w:szCs w:val="96"/>
        </w:rPr>
        <w:t>福建省教育厅文件</w:t>
      </w:r>
    </w:p>
    <w:p>
      <w:pPr>
        <w:pStyle w:val="2"/>
        <w:jc w:val="center"/>
        <w:rPr>
          <w:rFonts w:ascii="楷体_GB2312" w:hAnsi="宋体" w:eastAsia="楷体_GB2312" w:cs="宋体"/>
          <w:sz w:val="28"/>
          <w:szCs w:val="28"/>
        </w:rPr>
      </w:pPr>
    </w:p>
    <w:p>
      <w:pPr>
        <w:pStyle w:val="2"/>
        <w:jc w:val="center"/>
        <w:rPr>
          <w:rFonts w:ascii="楷体_GB2312" w:hAnsi="宋体" w:eastAsia="楷体_GB2312" w:cs="宋体"/>
          <w:sz w:val="28"/>
          <w:szCs w:val="28"/>
        </w:rPr>
      </w:pPr>
    </w:p>
    <w:p>
      <w:pPr>
        <w:pStyle w:val="2"/>
        <w:ind w:firstLine="31680" w:firstLineChars="9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闽教考〔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rPr>
          <w:rFonts w:hAnsi="宋体" w:cs="宋体"/>
        </w:rPr>
      </w:pPr>
    </w:p>
    <w:p>
      <w:pPr>
        <w:pStyle w:val="2"/>
        <w:rPr>
          <w:rFonts w:hAnsi="宋体" w:cs="宋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29300" cy="24765"/>
                <wp:effectExtent l="0" t="13970" r="0" b="1841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2476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pt;height:1.95pt;width:459pt;z-index:251658240;mso-width-relative:page;mso-height-relative:page;" filled="f" stroked="t" coordsize="21600,21600" o:gfxdata="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W6yPtMAAAAEAQAADwAAAAAAAAABACAAAAAiAAAA&#10;ZHJzL2Rvd25yZXYueG1sUEsBAhQAFAAAAAgAh07iQH0Y7XDTAQAAkgMAAA4AAAAAAAAAAQAgAAAA&#10;Ig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福建省教育厅关于高考期间加强高校</w: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在校生管理的通知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各高等学校：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教育考试（包括高考、研究生考试、自学考试等）是国家选拔优秀人才的重要渠道，考试的公平公正关系到广大考生和千家万户的切身利益，关系到社会的和谐稳定。由于国家教育考试的高利害性，近年来助考犯罪活动依然猖獗。特别是一些社会“助考”团伙拉拢引诱高校在校生参与替考作弊问题愈演愈烈，手段不断翻新，社会影响恶劣，损害了教育的形象。在</w:t>
      </w:r>
      <w:r>
        <w:rPr>
          <w:rFonts w:ascii="仿宋_GB2312" w:hAnsi="仿宋" w:eastAsia="仿宋_GB2312"/>
          <w:sz w:val="32"/>
          <w:szCs w:val="32"/>
        </w:rPr>
        <w:t>2015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月、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月我省自学考试中，共发现省内某某学院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名在校生和某某学院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名在校生充当“枪手”替考。</w:t>
      </w:r>
      <w:r>
        <w:rPr>
          <w:rFonts w:ascii="仿宋_GB2312" w:hAnsi="仿宋" w:eastAsia="仿宋_GB2312"/>
          <w:sz w:val="32"/>
          <w:szCs w:val="32"/>
        </w:rPr>
        <w:t>2015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日起施行的《中华人民共和国刑法（修正案（九））》，将组织作弊、替考等行为入刑定罪，为严厉打击涉考犯罪行为提供了法律依据。然而，一些不法分子仍不收敛、不收手，继续铤而走险、以身试法。在</w:t>
      </w:r>
      <w:r>
        <w:rPr>
          <w:rFonts w:ascii="仿宋_GB2312" w:hAnsi="仿宋" w:eastAsia="仿宋_GB2312"/>
          <w:sz w:val="32"/>
          <w:szCs w:val="32"/>
        </w:rPr>
        <w:t>2016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月我省自学考试中，又发现省内某某大学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名在校生（其中研究生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人）参与替考。上述替考的高校在校生无一例外，均被开除学籍；涉嫌犯罪的，已移交司法机关进行处理。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2016</w:t>
      </w:r>
      <w:r>
        <w:rPr>
          <w:rFonts w:hint="eastAsia" w:ascii="仿宋_GB2312" w:hAnsi="仿宋" w:eastAsia="仿宋_GB2312"/>
          <w:sz w:val="32"/>
          <w:szCs w:val="32"/>
        </w:rPr>
        <w:t>年高考在即，根据全国普通高校招生考试安全工作电视电话会议精神，为进一步加强高考期间高校在校生的管理，严防在校生参加高考替考，现将有关事项通知如下：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一、加强日常管理。</w:t>
      </w:r>
      <w:r>
        <w:rPr>
          <w:rFonts w:hint="eastAsia" w:ascii="仿宋_GB2312" w:hAnsi="仿宋" w:eastAsia="仿宋_GB2312"/>
          <w:sz w:val="32"/>
          <w:szCs w:val="32"/>
        </w:rPr>
        <w:t>高考期间，各高校要加强对在校学生的跟踪管理，实行每日摸查，逐一掌握学生动态，严格请假制度。对无故未到校者，要逐一查明去向；对去向可疑者，要深入调查核实。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二、开展法治警示教育。</w:t>
      </w:r>
      <w:r>
        <w:rPr>
          <w:rFonts w:hint="eastAsia" w:ascii="仿宋_GB2312" w:hAnsi="仿宋" w:eastAsia="仿宋_GB2312"/>
          <w:sz w:val="32"/>
          <w:szCs w:val="32"/>
        </w:rPr>
        <w:t>各高校要加强对在校生的纪律教育和法制教育，重点宣传解读《国家教育考试违规处理办法》和《中华人民共和国刑法（修正案九）》中关于考试违纪作弊、涉考犯罪等内容，让每位学生充分知晓充当“枪手”、参与高考作弊的严重后果，引导学生自觉抵制违纪作弊行为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三、净化校园环境。</w:t>
      </w:r>
      <w:r>
        <w:rPr>
          <w:rFonts w:hint="eastAsia" w:ascii="仿宋_GB2312" w:hAnsi="仿宋" w:eastAsia="仿宋_GB2312"/>
          <w:sz w:val="32"/>
          <w:szCs w:val="32"/>
        </w:rPr>
        <w:t>各高校要对校园广告栏、校园网以及校内张贴的有关文字材料进行全面排查，对涉及招募高考“枪手”、组织作弊等信息，要及时清除。对发现或被举报有替考嫌疑的学生要立即调查，果断处置。需公安部门配合调查的线索，要及时将有关情况通报当地公安部门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四、严肃责任追究。</w:t>
      </w:r>
      <w:r>
        <w:rPr>
          <w:rFonts w:hint="eastAsia" w:ascii="仿宋_GB2312" w:hAnsi="仿宋" w:eastAsia="仿宋_GB2312"/>
          <w:sz w:val="32"/>
          <w:szCs w:val="32"/>
        </w:rPr>
        <w:t>各校要切实加强领导，细化高考期间在校生的管理措施，责任到人。对于参加高考替考的“枪手”学生，一律按《普通高等学校学生管理规定》有关规定严肃处理；涉嫌犯罪的，移送司法机关追究法律责任。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福建省教育厅</w:t>
      </w: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2016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120"/>
        <w:jc w:val="righ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beforeLines="50" w:afterLines="50" w:line="480" w:lineRule="exac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373380</wp:posOffset>
                </wp:positionV>
                <wp:extent cx="56007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9.4pt;height:0pt;width:441pt;z-index:251657216;mso-width-relative:page;mso-height-relative:page;" filled="f" stroked="t" coordsize="21600,21600" o:gfxdata="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1eF2NMAAAAGAQAADwAAAAAAAAABACAAAAAiAAAAZHJzL2Rv&#10;d25yZXYueG1sUEsBAhQAFAAAAAgAh07iQMVYYSn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beforeLines="50" w:afterLines="50" w:line="48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9pt;height:0pt;width:441pt;z-index:251658240;mso-width-relative:page;mso-height-relative:page;" filled="f" stroked="t" coordsize="21600,21600" o:gfxdata="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dzGWtMAAAAGAQAADwAAAAAAAAABACAAAAAiAAAAZHJzL2Rv&#10;d25yZXYueG1sUEsBAhQAFAAAAAgAh07iQFGuUI7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福建省教育厅办公室</w:t>
      </w:r>
      <w:r>
        <w:rPr>
          <w:rFonts w:ascii="仿宋_GB2312" w:eastAsia="仿宋_GB2312"/>
          <w:sz w:val="28"/>
          <w:szCs w:val="28"/>
        </w:rPr>
        <w:t xml:space="preserve">                      2016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BD"/>
    <w:rsid w:val="00071DC9"/>
    <w:rsid w:val="00094372"/>
    <w:rsid w:val="00135681"/>
    <w:rsid w:val="002373E9"/>
    <w:rsid w:val="002508AA"/>
    <w:rsid w:val="002659CB"/>
    <w:rsid w:val="002A6C9F"/>
    <w:rsid w:val="002B75F0"/>
    <w:rsid w:val="002F5EEF"/>
    <w:rsid w:val="00323A66"/>
    <w:rsid w:val="00374192"/>
    <w:rsid w:val="0037471D"/>
    <w:rsid w:val="003A7268"/>
    <w:rsid w:val="003D19A5"/>
    <w:rsid w:val="003E4A22"/>
    <w:rsid w:val="004544C2"/>
    <w:rsid w:val="004D705B"/>
    <w:rsid w:val="0052390A"/>
    <w:rsid w:val="00643588"/>
    <w:rsid w:val="006905BD"/>
    <w:rsid w:val="007172DC"/>
    <w:rsid w:val="007459CC"/>
    <w:rsid w:val="00754A08"/>
    <w:rsid w:val="007B21C5"/>
    <w:rsid w:val="007B4CC8"/>
    <w:rsid w:val="00806D24"/>
    <w:rsid w:val="00811FB4"/>
    <w:rsid w:val="008657DB"/>
    <w:rsid w:val="008756F5"/>
    <w:rsid w:val="008E7A26"/>
    <w:rsid w:val="009A4FD6"/>
    <w:rsid w:val="009D0BF7"/>
    <w:rsid w:val="00AB19AC"/>
    <w:rsid w:val="00AD3045"/>
    <w:rsid w:val="00AD7ECD"/>
    <w:rsid w:val="00B32A3B"/>
    <w:rsid w:val="00B35E77"/>
    <w:rsid w:val="00B52BD0"/>
    <w:rsid w:val="00B577FF"/>
    <w:rsid w:val="00B6698C"/>
    <w:rsid w:val="00BA0B39"/>
    <w:rsid w:val="00BC02AD"/>
    <w:rsid w:val="00BD4C1B"/>
    <w:rsid w:val="00BE1856"/>
    <w:rsid w:val="00BF5591"/>
    <w:rsid w:val="00C13F41"/>
    <w:rsid w:val="00C265D5"/>
    <w:rsid w:val="00CA160C"/>
    <w:rsid w:val="00CE3B6C"/>
    <w:rsid w:val="00CF2AD7"/>
    <w:rsid w:val="00D52086"/>
    <w:rsid w:val="00E0217B"/>
    <w:rsid w:val="00E6159C"/>
    <w:rsid w:val="00EC3002"/>
    <w:rsid w:val="00F123B3"/>
    <w:rsid w:val="00F236A9"/>
    <w:rsid w:val="00F512AE"/>
    <w:rsid w:val="00F53C1A"/>
    <w:rsid w:val="00F6699C"/>
    <w:rsid w:val="00F9712A"/>
    <w:rsid w:val="00FB65E9"/>
    <w:rsid w:val="0A8F1C19"/>
    <w:rsid w:val="0D513735"/>
    <w:rsid w:val="168C1F4F"/>
    <w:rsid w:val="1B46381B"/>
    <w:rsid w:val="22BA34C0"/>
    <w:rsid w:val="2A7A2ADF"/>
    <w:rsid w:val="3A2634E8"/>
    <w:rsid w:val="4734795E"/>
    <w:rsid w:val="4A082E28"/>
    <w:rsid w:val="7AF6381C"/>
    <w:rsid w:val="7C7D6ADF"/>
    <w:rsid w:val="7EEC764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10">
    <w:name w:val="Balloon Text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Date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Plain Text Char"/>
    <w:basedOn w:val="7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Plain Text Char1"/>
    <w:link w:val="2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159</Words>
  <Characters>907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2016-05-10T09:12:00Z</dcterms:created>
  <dc:creator>user</dc:creator>
  <cp:lastModifiedBy>学生处秘书</cp:lastModifiedBy>
  <cp:lastPrinted>2016-05-11T09:09:00Z</cp:lastPrinted>
  <dcterms:modified xsi:type="dcterms:W3CDTF">2016-05-27T03:34:19Z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