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A8" w:rsidRPr="00CF1019" w:rsidRDefault="00CF1019" w:rsidP="00CF1019">
      <w:pPr>
        <w:jc w:val="center"/>
        <w:rPr>
          <w:b/>
          <w:sz w:val="32"/>
          <w:szCs w:val="32"/>
        </w:rPr>
      </w:pPr>
      <w:r w:rsidRPr="00CF1019">
        <w:rPr>
          <w:b/>
          <w:sz w:val="32"/>
          <w:szCs w:val="32"/>
        </w:rPr>
        <w:t>刘庭风教授简介</w:t>
      </w:r>
    </w:p>
    <w:p w:rsidR="00A95163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95163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1、姓名：</w:t>
      </w:r>
      <w:r w:rsidR="00216BA8" w:rsidRPr="00CF1019">
        <w:rPr>
          <w:rFonts w:asciiTheme="minorEastAsia" w:hAnsiTheme="minorEastAsia"/>
          <w:kern w:val="0"/>
          <w:sz w:val="24"/>
          <w:szCs w:val="24"/>
        </w:rPr>
        <w:t>刘庭风</w:t>
      </w:r>
    </w:p>
    <w:p w:rsidR="00A95163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D0121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2、学校：</w:t>
      </w:r>
      <w:r w:rsidR="00216BA8" w:rsidRPr="00CF1019">
        <w:rPr>
          <w:rFonts w:asciiTheme="minorEastAsia" w:hAnsiTheme="minorEastAsia" w:hint="eastAsia"/>
          <w:kern w:val="0"/>
          <w:sz w:val="24"/>
          <w:szCs w:val="24"/>
        </w:rPr>
        <w:t>天津大学建筑学院</w:t>
      </w:r>
    </w:p>
    <w:p w:rsidR="00A95163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95163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3、照片：</w:t>
      </w:r>
    </w:p>
    <w:p w:rsidR="00A95163" w:rsidRDefault="00A95163" w:rsidP="00DD66D8">
      <w:pPr>
        <w:jc w:val="left"/>
        <w:rPr>
          <w:kern w:val="0"/>
        </w:rPr>
      </w:pPr>
    </w:p>
    <w:p w:rsidR="00A95163" w:rsidRDefault="00A95163" w:rsidP="003F3F2C">
      <w:pPr>
        <w:ind w:leftChars="-337" w:left="-708" w:rightChars="-297" w:right="-624" w:firstLineChars="337" w:firstLine="708"/>
        <w:jc w:val="left"/>
        <w:rPr>
          <w:kern w:val="0"/>
        </w:rPr>
      </w:pPr>
      <w:r>
        <w:rPr>
          <w:noProof/>
          <w:kern w:val="0"/>
        </w:rPr>
        <w:drawing>
          <wp:inline distT="0" distB="0" distL="0" distR="0">
            <wp:extent cx="1306641" cy="1721466"/>
            <wp:effectExtent l="19050" t="0" r="7809" b="0"/>
            <wp:docPr id="2" name="图片 4" descr="E:\地相研究所资料\刘庭风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地相研究所资料\刘庭风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35" cy="17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drawing>
          <wp:inline distT="0" distB="0" distL="0" distR="0">
            <wp:extent cx="2703974" cy="1721595"/>
            <wp:effectExtent l="19050" t="0" r="1126" b="0"/>
            <wp:docPr id="3" name="图片 1" descr="http://e.hiphotos.baidu.com/baike/w%3D268%3Bg%3D0/sign=ee323431708b4710ce2ffacafbf5a4c0/1b4c510fd9f9d72a34cadc0dd62a2834349bb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e.hiphotos.baidu.com/baike/w%3D268%3Bg%3D0/sign=ee323431708b4710ce2ffacafbf5a4c0/1b4c510fd9f9d72a34cadc0dd62a2834349bbb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56" cy="172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F10" w:rsidRPr="005A4F1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A4F10">
        <w:rPr>
          <w:noProof/>
          <w:kern w:val="0"/>
        </w:rPr>
        <w:drawing>
          <wp:inline distT="0" distB="0" distL="0" distR="0">
            <wp:extent cx="1394454" cy="1722966"/>
            <wp:effectExtent l="19050" t="0" r="0" b="0"/>
            <wp:docPr id="6" name="图片 6" descr="C:\Users\Administrator\Documents\Tencent Files\12387759\FileRecv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Tencent Files\12387759\FileRecv\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b="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55" cy="172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63" w:rsidRDefault="00A95163" w:rsidP="00DD66D8">
      <w:pPr>
        <w:jc w:val="left"/>
        <w:rPr>
          <w:kern w:val="0"/>
        </w:rPr>
      </w:pPr>
    </w:p>
    <w:p w:rsidR="005C1D18" w:rsidRDefault="005C1D18" w:rsidP="00DD66D8">
      <w:pPr>
        <w:jc w:val="left"/>
        <w:rPr>
          <w:rFonts w:ascii="Arial" w:eastAsia="宋体" w:hAnsi="Arial" w:cs="Arial"/>
          <w:kern w:val="0"/>
          <w:sz w:val="24"/>
          <w:szCs w:val="24"/>
        </w:rPr>
      </w:pPr>
      <w:proofErr w:type="spellStart"/>
      <w:r w:rsidRPr="005C1D18">
        <w:rPr>
          <w:rFonts w:ascii="Arial" w:eastAsia="宋体" w:hAnsi="Arial" w:cs="Arial"/>
          <w:kern w:val="0"/>
          <w:sz w:val="24"/>
          <w:szCs w:val="24"/>
        </w:rPr>
        <w:t>Professor&amp;Doctoral</w:t>
      </w:r>
      <w:proofErr w:type="spellEnd"/>
      <w:r w:rsidRPr="005C1D18">
        <w:rPr>
          <w:rFonts w:ascii="Arial" w:eastAsia="宋体" w:hAnsi="Arial" w:cs="Arial"/>
          <w:kern w:val="0"/>
          <w:sz w:val="24"/>
          <w:szCs w:val="24"/>
        </w:rPr>
        <w:t xml:space="preserve"> Tutor of Landscape Architecture Institute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</w:rPr>
        <w:t>,</w:t>
      </w:r>
      <w:r>
        <w:rPr>
          <w:rFonts w:ascii="Arial" w:eastAsia="宋体" w:hAnsi="Arial" w:cs="Arial"/>
          <w:kern w:val="0"/>
          <w:sz w:val="24"/>
          <w:szCs w:val="24"/>
        </w:rPr>
        <w:t>Tianjin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5C1D18">
        <w:rPr>
          <w:rFonts w:ascii="Arial" w:eastAsia="宋体" w:hAnsi="Arial" w:cs="Arial"/>
          <w:kern w:val="0"/>
          <w:sz w:val="24"/>
          <w:szCs w:val="24"/>
        </w:rPr>
        <w:t>University</w:t>
      </w:r>
    </w:p>
    <w:p w:rsidR="00D90449" w:rsidRDefault="00D90449" w:rsidP="00DD66D8">
      <w:pPr>
        <w:jc w:val="left"/>
        <w:rPr>
          <w:kern w:val="0"/>
        </w:rPr>
      </w:pPr>
      <w:r w:rsidRPr="00D90449">
        <w:rPr>
          <w:rFonts w:ascii="Arial" w:eastAsia="宋体" w:hAnsi="Arial" w:cs="Arial"/>
          <w:kern w:val="0"/>
          <w:sz w:val="24"/>
          <w:szCs w:val="24"/>
        </w:rPr>
        <w:t xml:space="preserve">Vice </w:t>
      </w:r>
      <w:r w:rsidR="005C1D18">
        <w:rPr>
          <w:rFonts w:ascii="Arial" w:eastAsia="宋体" w:hAnsi="Arial" w:cs="Arial" w:hint="eastAsia"/>
          <w:kern w:val="0"/>
          <w:sz w:val="24"/>
          <w:szCs w:val="24"/>
        </w:rPr>
        <w:t>P</w:t>
      </w:r>
      <w:r w:rsidRPr="00D90449">
        <w:rPr>
          <w:rFonts w:ascii="Arial" w:eastAsia="宋体" w:hAnsi="Arial" w:cs="Arial"/>
          <w:kern w:val="0"/>
          <w:sz w:val="24"/>
          <w:szCs w:val="24"/>
        </w:rPr>
        <w:t xml:space="preserve">resident of Landscape Architecture Branch of Tianjin University research institute of Architecture Design&amp;Urban </w:t>
      </w:r>
      <w:r w:rsidR="005C1D18">
        <w:rPr>
          <w:rFonts w:ascii="Arial" w:eastAsia="宋体" w:hAnsi="Arial" w:cs="Arial" w:hint="eastAsia"/>
          <w:kern w:val="0"/>
          <w:sz w:val="24"/>
          <w:szCs w:val="24"/>
        </w:rPr>
        <w:t>P</w:t>
      </w:r>
      <w:r w:rsidRPr="00D90449">
        <w:rPr>
          <w:rFonts w:ascii="Arial" w:eastAsia="宋体" w:hAnsi="Arial" w:cs="Arial"/>
          <w:kern w:val="0"/>
          <w:sz w:val="24"/>
          <w:szCs w:val="24"/>
        </w:rPr>
        <w:t>lanning</w:t>
      </w:r>
      <w:r w:rsidRPr="00D90449">
        <w:rPr>
          <w:kern w:val="0"/>
        </w:rPr>
        <w:t xml:space="preserve">  </w:t>
      </w:r>
    </w:p>
    <w:p w:rsidR="005C1D18" w:rsidRDefault="005C1D18" w:rsidP="00DD66D8">
      <w:pPr>
        <w:jc w:val="left"/>
        <w:rPr>
          <w:kern w:val="0"/>
        </w:rPr>
      </w:pPr>
    </w:p>
    <w:p w:rsidR="00CB40ED" w:rsidRPr="00CF1019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4、职位：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天大建筑学院教授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  建筑与风景园林</w:t>
      </w:r>
      <w:r w:rsidRPr="00CF1019">
        <w:rPr>
          <w:rFonts w:asciiTheme="minorEastAsia" w:hAnsiTheme="minorEastAsia" w:hint="eastAsia"/>
          <w:kern w:val="0"/>
          <w:sz w:val="24"/>
          <w:szCs w:val="24"/>
        </w:rPr>
        <w:t>博导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天津大学地相研究所所长</w:t>
      </w:r>
    </w:p>
    <w:p w:rsid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天津大学设计总院风景园林分院副院长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天津大学设计总院风景园林设计三所所长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中国风景园林理论历史专委会副主任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中国建筑理论历史学会学术委员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中国建筑堪舆文化专委会副秘书长</w:t>
      </w:r>
    </w:p>
    <w:p w:rsid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中国风景园林学会</w:t>
      </w:r>
      <w:proofErr w:type="gramStart"/>
      <w:r w:rsidRPr="00CF1019">
        <w:rPr>
          <w:rFonts w:asciiTheme="minorEastAsia" w:hAnsiTheme="minorEastAsia" w:hint="eastAsia"/>
          <w:kern w:val="0"/>
          <w:sz w:val="24"/>
          <w:szCs w:val="24"/>
        </w:rPr>
        <w:t>园冶杯评委</w:t>
      </w:r>
      <w:proofErr w:type="gramEnd"/>
    </w:p>
    <w:p w:rsid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英国皇家园艺学会荣誉会员</w:t>
      </w:r>
    </w:p>
    <w:p w:rsid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/>
          <w:kern w:val="0"/>
          <w:sz w:val="24"/>
          <w:szCs w:val="24"/>
        </w:rPr>
        <w:t>教育部评审专家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天津市评审专家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《中国园林》编委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《园林》编委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《人文园林》编委</w:t>
      </w:r>
    </w:p>
    <w:p w:rsidR="00CF1019" w:rsidRP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 w:hint="eastAsia"/>
          <w:kern w:val="0"/>
          <w:sz w:val="24"/>
          <w:szCs w:val="24"/>
        </w:rPr>
        <w:t>《建筑与文化》编委</w:t>
      </w:r>
    </w:p>
    <w:p w:rsid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/>
          <w:kern w:val="0"/>
          <w:sz w:val="24"/>
          <w:szCs w:val="24"/>
        </w:rPr>
        <w:t>被建设部艾景奖组委会评为全国资深风景园林师</w:t>
      </w:r>
    </w:p>
    <w:p w:rsidR="00CF1019" w:rsidRDefault="00CF1019" w:rsidP="00CF1019">
      <w:pPr>
        <w:ind w:firstLineChars="200" w:firstLine="48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F1019">
        <w:rPr>
          <w:rFonts w:asciiTheme="minorEastAsia" w:hAnsiTheme="minorEastAsia"/>
          <w:kern w:val="0"/>
          <w:sz w:val="24"/>
          <w:szCs w:val="24"/>
        </w:rPr>
        <w:t>被亚洲城市建设学会评为十大杰出贡献人物</w:t>
      </w:r>
    </w:p>
    <w:p w:rsidR="00A95163" w:rsidRPr="00A6353A" w:rsidRDefault="00A95163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B648F" w:rsidRPr="00A6353A" w:rsidRDefault="00B115B9" w:rsidP="002B648F">
      <w:pPr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A6353A">
        <w:rPr>
          <w:rFonts w:asciiTheme="minorEastAsia" w:hAnsiTheme="minorEastAsia" w:hint="eastAsia"/>
          <w:kern w:val="0"/>
          <w:sz w:val="24"/>
          <w:szCs w:val="24"/>
        </w:rPr>
        <w:t>5、研究方向：中国古典园林研究、</w:t>
      </w:r>
      <w:r w:rsidR="002F3F80" w:rsidRPr="00A6353A">
        <w:rPr>
          <w:rFonts w:asciiTheme="minorEastAsia" w:hAnsiTheme="minorEastAsia" w:hint="eastAsia"/>
          <w:kern w:val="0"/>
          <w:sz w:val="24"/>
          <w:szCs w:val="24"/>
        </w:rPr>
        <w:t>风水环境科学研究、</w:t>
      </w:r>
      <w:r w:rsidR="003F4BED" w:rsidRPr="00A6353A">
        <w:rPr>
          <w:rFonts w:asciiTheme="minorEastAsia" w:hAnsiTheme="minorEastAsia" w:hint="eastAsia"/>
          <w:kern w:val="0"/>
          <w:sz w:val="24"/>
          <w:szCs w:val="24"/>
        </w:rPr>
        <w:t>日本园林研究、</w:t>
      </w:r>
      <w:r w:rsidRPr="00A6353A">
        <w:rPr>
          <w:rFonts w:asciiTheme="minorEastAsia" w:hAnsiTheme="minorEastAsia" w:hint="eastAsia"/>
          <w:kern w:val="0"/>
          <w:sz w:val="24"/>
          <w:szCs w:val="24"/>
        </w:rPr>
        <w:t>中国古</w:t>
      </w:r>
      <w:r w:rsidRPr="00A6353A">
        <w:rPr>
          <w:rFonts w:asciiTheme="minorEastAsia" w:hAnsiTheme="minorEastAsia" w:hint="eastAsia"/>
          <w:kern w:val="0"/>
          <w:sz w:val="24"/>
          <w:szCs w:val="24"/>
        </w:rPr>
        <w:lastRenderedPageBreak/>
        <w:t>典园林及建筑设计、</w:t>
      </w:r>
      <w:r w:rsidR="00933E77" w:rsidRPr="00A6353A">
        <w:rPr>
          <w:rFonts w:asciiTheme="minorEastAsia" w:hAnsiTheme="minorEastAsia"/>
          <w:kern w:val="0"/>
          <w:sz w:val="24"/>
          <w:szCs w:val="24"/>
        </w:rPr>
        <w:t>现代景观</w:t>
      </w:r>
      <w:hyperlink r:id="rId11" w:tgtFrame="_blank" w:history="1">
        <w:r w:rsidR="00933E77" w:rsidRPr="00A6353A">
          <w:rPr>
            <w:rFonts w:asciiTheme="minorEastAsia" w:hAnsiTheme="minorEastAsia"/>
            <w:kern w:val="0"/>
            <w:sz w:val="24"/>
            <w:szCs w:val="24"/>
          </w:rPr>
          <w:t>规划</w:t>
        </w:r>
      </w:hyperlink>
      <w:r w:rsidR="00933E77" w:rsidRPr="00A6353A">
        <w:rPr>
          <w:rFonts w:asciiTheme="minorEastAsia" w:hAnsiTheme="minorEastAsia"/>
          <w:kern w:val="0"/>
          <w:sz w:val="24"/>
          <w:szCs w:val="24"/>
        </w:rPr>
        <w:t>与</w:t>
      </w:r>
      <w:hyperlink r:id="rId12" w:tgtFrame="_blank" w:history="1">
        <w:r w:rsidR="00933E77" w:rsidRPr="00A6353A">
          <w:rPr>
            <w:rFonts w:asciiTheme="minorEastAsia" w:hAnsiTheme="minorEastAsia"/>
            <w:kern w:val="0"/>
            <w:sz w:val="24"/>
            <w:szCs w:val="24"/>
          </w:rPr>
          <w:t>设计</w:t>
        </w:r>
      </w:hyperlink>
      <w:r w:rsidR="00933E77" w:rsidRPr="00A6353A">
        <w:rPr>
          <w:rFonts w:asciiTheme="minorEastAsia" w:hAnsiTheme="minorEastAsia" w:hint="eastAsia"/>
          <w:kern w:val="0"/>
          <w:sz w:val="24"/>
          <w:szCs w:val="24"/>
        </w:rPr>
        <w:t>。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著作有《中日古典园林比较》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《中国古园林之旅》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《日本园林教程》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《中国古典园林设计施工与营建》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《岭南园林》四册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《中国园林年表</w:t>
      </w:r>
      <w:r w:rsidR="002B648F" w:rsidRPr="00A6353A">
        <w:rPr>
          <w:rFonts w:asciiTheme="minorEastAsia" w:hAnsiTheme="minorEastAsia" w:hint="eastAsia"/>
          <w:kern w:val="0"/>
          <w:sz w:val="24"/>
          <w:szCs w:val="24"/>
        </w:rPr>
        <w:t>初编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》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《五大道洋房花园》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《鹰眼胡杨心》</w:t>
      </w:r>
      <w:r w:rsidR="002B648F" w:rsidRPr="00A6353A">
        <w:rPr>
          <w:rFonts w:asciiTheme="minorEastAsia" w:hAnsiTheme="minorEastAsia"/>
          <w:kern w:val="0"/>
          <w:sz w:val="24"/>
          <w:szCs w:val="24"/>
        </w:rPr>
        <w:t>等十二部</w:t>
      </w:r>
      <w:r w:rsidR="002B648F" w:rsidRPr="00A6353A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216BA8" w:rsidRPr="00A6353A" w:rsidRDefault="00216BA8" w:rsidP="00DD66D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F1019" w:rsidRDefault="003F4BED" w:rsidP="00DD66D8">
      <w:pPr>
        <w:jc w:val="left"/>
        <w:rPr>
          <w:kern w:val="0"/>
        </w:rPr>
      </w:pPr>
      <w:r w:rsidRPr="00A6353A">
        <w:rPr>
          <w:rFonts w:asciiTheme="minorEastAsia" w:hAnsiTheme="minorEastAsia" w:hint="eastAsia"/>
          <w:kern w:val="0"/>
          <w:sz w:val="24"/>
          <w:szCs w:val="24"/>
        </w:rPr>
        <w:t>6、</w:t>
      </w:r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实践项目</w:t>
      </w:r>
      <w:r w:rsidR="00A95163" w:rsidRPr="00A6353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主持</w:t>
      </w:r>
      <w:r w:rsidR="007D0121" w:rsidRPr="00A6353A">
        <w:rPr>
          <w:rFonts w:asciiTheme="minorEastAsia" w:hAnsiTheme="minorEastAsia" w:hint="eastAsia"/>
          <w:kern w:val="0"/>
          <w:sz w:val="24"/>
          <w:szCs w:val="24"/>
        </w:rPr>
        <w:t>园林、</w:t>
      </w:r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建筑、规划、保护等</w:t>
      </w:r>
      <w:r w:rsidR="00455A9F" w:rsidRPr="00A6353A">
        <w:rPr>
          <w:rFonts w:asciiTheme="minorEastAsia" w:hAnsiTheme="minorEastAsia" w:hint="eastAsia"/>
          <w:kern w:val="0"/>
          <w:sz w:val="24"/>
          <w:szCs w:val="24"/>
        </w:rPr>
        <w:t>设计</w:t>
      </w:r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项目</w:t>
      </w:r>
      <w:r w:rsidR="00E26FC3" w:rsidRPr="00A6353A">
        <w:rPr>
          <w:rFonts w:asciiTheme="minorEastAsia" w:hAnsiTheme="minorEastAsia" w:hint="eastAsia"/>
          <w:kern w:val="0"/>
          <w:sz w:val="24"/>
          <w:szCs w:val="24"/>
        </w:rPr>
        <w:t>一百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余项，其中</w:t>
      </w:r>
      <w:r w:rsidR="007D0121" w:rsidRPr="00A6353A">
        <w:rPr>
          <w:rFonts w:asciiTheme="minorEastAsia" w:hAnsiTheme="minorEastAsia" w:hint="eastAsia"/>
          <w:kern w:val="0"/>
          <w:sz w:val="24"/>
          <w:szCs w:val="24"/>
        </w:rPr>
        <w:t>“</w:t>
      </w:r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蝴蝶园</w:t>
      </w:r>
      <w:r w:rsidR="007D0121" w:rsidRPr="00A6353A">
        <w:rPr>
          <w:rFonts w:asciiTheme="minorEastAsia" w:hAnsiTheme="minorEastAsia" w:hint="eastAsia"/>
          <w:kern w:val="0"/>
          <w:sz w:val="24"/>
          <w:szCs w:val="24"/>
        </w:rPr>
        <w:t>”</w:t>
      </w:r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荣获英国汉普敦国际园林展超银奖，乌海中央公园、涿州永济公园、抚顺大学景观设计分别获得建设部</w:t>
      </w:r>
      <w:proofErr w:type="gramStart"/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艾景奖全国</w:t>
      </w:r>
      <w:proofErr w:type="gramEnd"/>
      <w:r w:rsidR="00216BA8" w:rsidRPr="00A6353A">
        <w:rPr>
          <w:rFonts w:asciiTheme="minorEastAsia" w:hAnsiTheme="minorEastAsia" w:hint="eastAsia"/>
          <w:kern w:val="0"/>
          <w:sz w:val="24"/>
          <w:szCs w:val="24"/>
        </w:rPr>
        <w:t>十佳。</w:t>
      </w:r>
      <w:r w:rsidRPr="00A6353A">
        <w:rPr>
          <w:rFonts w:asciiTheme="minorEastAsia" w:hAnsiTheme="minorEastAsia" w:hint="eastAsia"/>
          <w:kern w:val="0"/>
          <w:sz w:val="24"/>
          <w:szCs w:val="24"/>
        </w:rPr>
        <w:t>主持</w:t>
      </w:r>
      <w:r w:rsidR="005D4723" w:rsidRPr="00A6353A">
        <w:rPr>
          <w:rFonts w:asciiTheme="minorEastAsia" w:hAnsiTheme="minorEastAsia"/>
          <w:kern w:val="0"/>
          <w:sz w:val="24"/>
          <w:szCs w:val="24"/>
        </w:rPr>
        <w:t>乌海市旧城改造和新区开发，完成了海达街改</w:t>
      </w:r>
      <w:r w:rsidRPr="00A6353A">
        <w:rPr>
          <w:rFonts w:asciiTheme="minorEastAsia" w:hAnsiTheme="minorEastAsia"/>
          <w:kern w:val="0"/>
          <w:sz w:val="24"/>
          <w:szCs w:val="24"/>
        </w:rPr>
        <w:t>造、南</w:t>
      </w:r>
      <w:proofErr w:type="gramStart"/>
      <w:r w:rsidRPr="00A6353A">
        <w:rPr>
          <w:rFonts w:asciiTheme="minorEastAsia" w:hAnsiTheme="minorEastAsia"/>
          <w:kern w:val="0"/>
          <w:sz w:val="24"/>
          <w:szCs w:val="24"/>
        </w:rPr>
        <w:t>河槽汉街规划</w:t>
      </w:r>
      <w:proofErr w:type="gramEnd"/>
      <w:r w:rsidRPr="00A6353A">
        <w:rPr>
          <w:rFonts w:asciiTheme="minorEastAsia" w:hAnsiTheme="minorEastAsia"/>
          <w:kern w:val="0"/>
          <w:sz w:val="24"/>
          <w:szCs w:val="24"/>
        </w:rPr>
        <w:t>、穿城水系、黄河边书法街、海南总部经济区城市</w:t>
      </w:r>
      <w:r w:rsidRPr="00A6353A">
        <w:rPr>
          <w:rFonts w:asciiTheme="minorEastAsia" w:hAnsiTheme="minorEastAsia" w:hint="eastAsia"/>
          <w:kern w:val="0"/>
          <w:sz w:val="24"/>
          <w:szCs w:val="24"/>
        </w:rPr>
        <w:t>设计</w:t>
      </w:r>
      <w:r w:rsidR="005D4723" w:rsidRPr="00A6353A">
        <w:rPr>
          <w:rFonts w:asciiTheme="minorEastAsia" w:hAnsiTheme="minorEastAsia"/>
          <w:kern w:val="0"/>
          <w:sz w:val="24"/>
          <w:szCs w:val="24"/>
        </w:rPr>
        <w:t>、中央公园</w:t>
      </w:r>
      <w:r w:rsidR="00A4258D" w:rsidRPr="00A6353A">
        <w:rPr>
          <w:rFonts w:asciiTheme="minorEastAsia" w:hAnsiTheme="minorEastAsia"/>
          <w:kern w:val="0"/>
          <w:sz w:val="24"/>
          <w:szCs w:val="24"/>
        </w:rPr>
        <w:t>二期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CF1019" w:rsidRPr="00A6353A">
        <w:rPr>
          <w:rFonts w:asciiTheme="minorEastAsia" w:hAnsiTheme="minorEastAsia" w:hint="eastAsia"/>
          <w:kern w:val="0"/>
          <w:sz w:val="24"/>
          <w:szCs w:val="24"/>
        </w:rPr>
        <w:t>抚顺地下水城、一亩园、河北联大景观</w:t>
      </w:r>
      <w:r w:rsidR="005D4723" w:rsidRPr="00A6353A">
        <w:rPr>
          <w:rFonts w:asciiTheme="minorEastAsia" w:hAnsiTheme="minorEastAsia"/>
          <w:kern w:val="0"/>
          <w:sz w:val="24"/>
          <w:szCs w:val="24"/>
        </w:rPr>
        <w:t>等市级重要项目</w:t>
      </w:r>
      <w:r w:rsidR="00DD66D8" w:rsidRPr="00A6353A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A95163" w:rsidRDefault="00A95163" w:rsidP="00DD66D8">
      <w:pPr>
        <w:jc w:val="left"/>
        <w:rPr>
          <w:kern w:val="0"/>
        </w:rPr>
      </w:pPr>
    </w:p>
    <w:p w:rsidR="002B648F" w:rsidRDefault="002B648F" w:rsidP="00DD66D8">
      <w:pPr>
        <w:jc w:val="left"/>
        <w:rPr>
          <w:kern w:val="0"/>
        </w:rPr>
      </w:pPr>
      <w:bookmarkStart w:id="0" w:name="_GoBack"/>
      <w:bookmarkEnd w:id="0"/>
    </w:p>
    <w:p w:rsidR="00A95163" w:rsidRPr="00A6353A" w:rsidRDefault="002B648F" w:rsidP="001510C1">
      <w:pPr>
        <w:spacing w:before="100" w:beforeAutospacing="1"/>
        <w:jc w:val="left"/>
        <w:rPr>
          <w:rFonts w:asciiTheme="minorEastAsia" w:hAnsiTheme="minorEastAsia"/>
          <w:kern w:val="0"/>
          <w:sz w:val="24"/>
          <w:szCs w:val="24"/>
        </w:rPr>
      </w:pPr>
      <w:r w:rsidRPr="00A6353A">
        <w:rPr>
          <w:rFonts w:asciiTheme="minorEastAsia" w:hAnsiTheme="minorEastAsia" w:hint="eastAsia"/>
          <w:kern w:val="0"/>
          <w:sz w:val="24"/>
          <w:szCs w:val="24"/>
        </w:rPr>
        <w:t>7、获奖情况：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420"/>
      </w:tblGrid>
      <w:tr w:rsidR="00A95163" w:rsidRPr="00A6353A" w:rsidTr="00032754">
        <w:trPr>
          <w:trHeight w:val="436"/>
        </w:trPr>
        <w:tc>
          <w:tcPr>
            <w:tcW w:w="108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6353A" w:rsidRDefault="00A95163" w:rsidP="00A6353A">
            <w:pPr>
              <w:widowControl/>
              <w:spacing w:line="60" w:lineRule="auto"/>
              <w:ind w:firstLineChars="50" w:firstLine="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2005</w:t>
            </w:r>
          </w:p>
        </w:tc>
        <w:tc>
          <w:tcPr>
            <w:tcW w:w="942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355AF9" w:rsidRPr="00A6353A" w:rsidRDefault="00E26FC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“</w:t>
            </w: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蝴蝶园”获英国汉普顿宫廷花园展超银奖</w:t>
            </w: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br/>
            </w:r>
            <w:r w:rsidR="00A95163"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年度优秀工程技术论文选评</w:t>
            </w:r>
            <w:r w:rsidR="002B648F"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一等奖</w:t>
            </w:r>
            <w:r w:rsidR="00A95163"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——《晚清园林历史年表》</w:t>
            </w:r>
          </w:p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95163" w:rsidRPr="00A6353A" w:rsidTr="00032754">
        <w:trPr>
          <w:trHeight w:val="507"/>
        </w:trPr>
        <w:tc>
          <w:tcPr>
            <w:tcW w:w="108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6353A" w:rsidRDefault="00A95163" w:rsidP="00A6353A">
            <w:pPr>
              <w:widowControl/>
              <w:spacing w:line="60" w:lineRule="auto"/>
              <w:ind w:firstLineChars="50" w:firstLine="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942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《铁岭市柴河新区详细规划》获</w:t>
            </w: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2003-2004</w:t>
            </w: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年度辽宁省城市规划优秀设计一等奖</w:t>
            </w:r>
          </w:p>
        </w:tc>
      </w:tr>
      <w:tr w:rsidR="00A95163" w:rsidRPr="00A6353A" w:rsidTr="00032754">
        <w:trPr>
          <w:trHeight w:val="532"/>
        </w:trPr>
        <w:tc>
          <w:tcPr>
            <w:tcW w:w="108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6353A" w:rsidRDefault="00A95163" w:rsidP="00A6353A">
            <w:pPr>
              <w:widowControl/>
              <w:spacing w:line="60" w:lineRule="auto"/>
              <w:ind w:firstLineChars="50" w:firstLine="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942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355AF9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“园冶杯”风景园林大学生国际竞赛优秀指导老师奖</w:t>
            </w:r>
          </w:p>
          <w:p w:rsidR="00A95163" w:rsidRPr="00A6353A" w:rsidRDefault="00355AF9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2014</w:t>
            </w: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年度亚太城市建设与发展峰会特别贡献人物</w:t>
            </w:r>
          </w:p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95163" w:rsidRPr="00A6353A" w:rsidTr="00032754">
        <w:trPr>
          <w:trHeight w:val="1308"/>
        </w:trPr>
        <w:tc>
          <w:tcPr>
            <w:tcW w:w="108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6353A" w:rsidRDefault="00A95163" w:rsidP="00A6353A">
            <w:pPr>
              <w:widowControl/>
              <w:spacing w:line="60" w:lineRule="auto"/>
              <w:ind w:firstLineChars="50" w:firstLine="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942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第五届国际园林景观规划设计大赛年度十佳景观设计——乌海市滨河二期中央公园景观概念设计</w:t>
            </w:r>
          </w:p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第五届国际园林景观规划设计大赛年度优秀景观设计——抚顺大学校园景观设计</w:t>
            </w:r>
          </w:p>
          <w:p w:rsidR="002B648F" w:rsidRPr="00A6353A" w:rsidRDefault="002B648F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“乌海市海勃湾城区泄洪河道景观改造规划”、“乌海市甘德尔海红酒文化产业</w:t>
            </w:r>
            <w:proofErr w:type="gramStart"/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园规</w:t>
            </w:r>
            <w:proofErr w:type="gramEnd"/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划”荣获自治区</w:t>
            </w:r>
          </w:p>
          <w:p w:rsidR="00A95163" w:rsidRPr="00A6353A" w:rsidRDefault="002B648F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353A">
              <w:rPr>
                <w:rFonts w:asciiTheme="minorEastAsia" w:hAnsiTheme="minorEastAsia"/>
                <w:kern w:val="0"/>
                <w:sz w:val="24"/>
                <w:szCs w:val="24"/>
              </w:rPr>
              <w:t>2015</w:t>
            </w:r>
            <w:r w:rsidRPr="00A635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年度优秀城市规划编制二等奖</w:t>
            </w:r>
          </w:p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355AF9" w:rsidRPr="00A6353A" w:rsidRDefault="00355AF9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355AF9" w:rsidRPr="00A6353A" w:rsidRDefault="00355AF9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95163" w:rsidRPr="00A6353A" w:rsidRDefault="00A95163" w:rsidP="00355AF9">
            <w:pPr>
              <w:widowControl/>
              <w:spacing w:line="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95163" w:rsidRPr="00A95163" w:rsidTr="00032754">
        <w:trPr>
          <w:trHeight w:val="872"/>
        </w:trPr>
        <w:tc>
          <w:tcPr>
            <w:tcW w:w="108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95163" w:rsidRDefault="00A95163" w:rsidP="00DD66D8">
            <w:pPr>
              <w:widowControl/>
              <w:spacing w:line="440" w:lineRule="exact"/>
              <w:jc w:val="left"/>
              <w:rPr>
                <w:kern w:val="0"/>
              </w:rPr>
            </w:pPr>
          </w:p>
        </w:tc>
        <w:tc>
          <w:tcPr>
            <w:tcW w:w="9420" w:type="dxa"/>
            <w:shd w:val="clear" w:color="auto" w:fill="auto"/>
            <w:tcMar>
              <w:top w:w="7" w:type="dxa"/>
              <w:left w:w="46" w:type="dxa"/>
              <w:bottom w:w="0" w:type="dxa"/>
              <w:right w:w="46" w:type="dxa"/>
            </w:tcMar>
            <w:hideMark/>
          </w:tcPr>
          <w:p w:rsidR="00A95163" w:rsidRPr="00A95163" w:rsidRDefault="00A95163" w:rsidP="00032754">
            <w:pPr>
              <w:widowControl/>
              <w:spacing w:line="276" w:lineRule="auto"/>
              <w:jc w:val="left"/>
              <w:rPr>
                <w:kern w:val="0"/>
              </w:rPr>
            </w:pPr>
          </w:p>
        </w:tc>
      </w:tr>
    </w:tbl>
    <w:p w:rsidR="00A95163" w:rsidRDefault="00A95163" w:rsidP="00DD66D8">
      <w:pPr>
        <w:jc w:val="left"/>
        <w:rPr>
          <w:kern w:val="0"/>
        </w:rPr>
      </w:pPr>
    </w:p>
    <w:p w:rsidR="00A313B4" w:rsidRDefault="00A313B4" w:rsidP="00DD66D8">
      <w:pPr>
        <w:jc w:val="left"/>
        <w:rPr>
          <w:kern w:val="0"/>
        </w:rPr>
      </w:pPr>
    </w:p>
    <w:p w:rsidR="007D0121" w:rsidRDefault="007D0121" w:rsidP="00DD66D8">
      <w:pPr>
        <w:jc w:val="left"/>
        <w:rPr>
          <w:kern w:val="0"/>
        </w:rPr>
      </w:pPr>
    </w:p>
    <w:p w:rsidR="00601F55" w:rsidRDefault="00601F55" w:rsidP="00DD66D8">
      <w:pPr>
        <w:jc w:val="left"/>
        <w:rPr>
          <w:kern w:val="0"/>
        </w:rPr>
      </w:pPr>
    </w:p>
    <w:sectPr w:rsidR="00601F55" w:rsidSect="004E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F3" w:rsidRDefault="007B74F3" w:rsidP="00DD465B">
      <w:r>
        <w:separator/>
      </w:r>
    </w:p>
  </w:endnote>
  <w:endnote w:type="continuationSeparator" w:id="0">
    <w:p w:rsidR="007B74F3" w:rsidRDefault="007B74F3" w:rsidP="00DD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F3" w:rsidRDefault="007B74F3" w:rsidP="00DD465B">
      <w:r>
        <w:separator/>
      </w:r>
    </w:p>
  </w:footnote>
  <w:footnote w:type="continuationSeparator" w:id="0">
    <w:p w:rsidR="007B74F3" w:rsidRDefault="007B74F3" w:rsidP="00DD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A5"/>
    <w:rsid w:val="00032754"/>
    <w:rsid w:val="000B5BEA"/>
    <w:rsid w:val="001510C1"/>
    <w:rsid w:val="00187771"/>
    <w:rsid w:val="001A04EB"/>
    <w:rsid w:val="00216BA8"/>
    <w:rsid w:val="002B648F"/>
    <w:rsid w:val="002C568A"/>
    <w:rsid w:val="002F3F80"/>
    <w:rsid w:val="00300896"/>
    <w:rsid w:val="0030641B"/>
    <w:rsid w:val="00355AF9"/>
    <w:rsid w:val="003959C3"/>
    <w:rsid w:val="003F3F2C"/>
    <w:rsid w:val="003F4BED"/>
    <w:rsid w:val="00455A9F"/>
    <w:rsid w:val="0046111D"/>
    <w:rsid w:val="004B06A6"/>
    <w:rsid w:val="004E26A1"/>
    <w:rsid w:val="005349C7"/>
    <w:rsid w:val="00540CA5"/>
    <w:rsid w:val="005A4F10"/>
    <w:rsid w:val="005C1D18"/>
    <w:rsid w:val="005D4723"/>
    <w:rsid w:val="00601F55"/>
    <w:rsid w:val="00650A08"/>
    <w:rsid w:val="00694FA3"/>
    <w:rsid w:val="007652DA"/>
    <w:rsid w:val="00766525"/>
    <w:rsid w:val="007B020F"/>
    <w:rsid w:val="007B74F3"/>
    <w:rsid w:val="007D0121"/>
    <w:rsid w:val="00913604"/>
    <w:rsid w:val="00933E77"/>
    <w:rsid w:val="00A313B4"/>
    <w:rsid w:val="00A4258D"/>
    <w:rsid w:val="00A6353A"/>
    <w:rsid w:val="00A635A6"/>
    <w:rsid w:val="00A95163"/>
    <w:rsid w:val="00B115B9"/>
    <w:rsid w:val="00B836B8"/>
    <w:rsid w:val="00BC7329"/>
    <w:rsid w:val="00CB40ED"/>
    <w:rsid w:val="00CF1019"/>
    <w:rsid w:val="00D90449"/>
    <w:rsid w:val="00DD465B"/>
    <w:rsid w:val="00DD66D8"/>
    <w:rsid w:val="00E26FC3"/>
    <w:rsid w:val="00ED20C1"/>
    <w:rsid w:val="00F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6B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B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A95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6B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B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A95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ike.so.com/doc/533957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so.com/doc/487389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D6DA90-FB28-482F-8B68-D36DF585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2017-07-12T11:07:00Z</dcterms:created>
  <dcterms:modified xsi:type="dcterms:W3CDTF">2017-07-12T11:17:00Z</dcterms:modified>
</cp:coreProperties>
</file>