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方正公文小标宋" w:hAnsi="方正公文小标宋" w:eastAsia="方正公文小标宋" w:cs="方正公文小标宋"/>
          <w:b w:val="0"/>
          <w:bCs w:val="0"/>
          <w:i w:val="0"/>
          <w:iCs w:val="0"/>
          <w:color w:val="000000"/>
          <w:kern w:val="0"/>
          <w:sz w:val="44"/>
          <w:szCs w:val="44"/>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方正公文小标宋" w:hAnsi="方正公文小标宋" w:eastAsia="方正公文小标宋" w:cs="方正公文小标宋"/>
          <w:b w:val="0"/>
          <w:bCs w:val="0"/>
          <w:i w:val="0"/>
          <w:iCs w:val="0"/>
          <w:color w:val="000000"/>
          <w:kern w:val="0"/>
          <w:sz w:val="44"/>
          <w:szCs w:val="44"/>
          <w:lang w:val="en-US" w:eastAsia="zh-CN"/>
        </w:rPr>
      </w:pPr>
      <w:r>
        <w:rPr>
          <w:rFonts w:hint="eastAsia" w:ascii="方正公文小标宋" w:hAnsi="方正公文小标宋" w:eastAsia="方正公文小标宋" w:cs="方正公文小标宋"/>
          <w:b w:val="0"/>
          <w:bCs w:val="0"/>
          <w:i w:val="0"/>
          <w:iCs w:val="0"/>
          <w:color w:val="000000"/>
          <w:kern w:val="0"/>
          <w:sz w:val="44"/>
          <w:szCs w:val="44"/>
          <w:lang w:val="en-US" w:eastAsia="zh-CN"/>
        </w:rPr>
        <w:t>转发《教育部办公厅关于做好2023年高校思想政治工作骨干在职攻读博士学位专项计划工作的通知》</w:t>
      </w:r>
    </w:p>
    <w:p>
      <w:pPr>
        <w:keepNext w:val="0"/>
        <w:keepLines w:val="0"/>
        <w:pageBreakBefore w:val="0"/>
        <w:widowControl/>
        <w:shd w:val="clear" w:color="auto" w:fill="FFFFFF"/>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157" w:afterLines="50" w:line="500" w:lineRule="exac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各学院、机关各部（处、室）、各直属单位：</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现将教育部办公厅《关于做好 2023 年高校思想政治工作骨干在职攻读博士学位专项计划工作的通知》（教思政厅函〔2023〕1 号）转发给你们。请按照通知要求，积极组织、推荐符合条件的人员报考。各二级单位要对报考人员资格条件严格审查，经党政联席会（部、处、室务会议）研究，并进行公示。报考人员的《高校思想政治工作骨干在职攻读博士学位报考资格审查表》（一式2份）经学校组织部、学工部盖章后，以二级单位为单位于相关高校博士学位专项计划报名开始后统一报送教师工作部（人事处、人才办），电子版同时发送指定邮箱。</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12"/>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联系人：任晓敏，联系电话：22906239（内线6239）。</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12"/>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电子邮箱：</w:t>
      </w:r>
      <w:r>
        <w:rPr>
          <w:rFonts w:hint="eastAsia" w:ascii="仿宋_GB2312" w:hAnsi="仿宋_GB2312" w:eastAsia="仿宋_GB2312" w:cs="仿宋_GB2312"/>
          <w:color w:val="000000"/>
          <w:kern w:val="0"/>
          <w:sz w:val="32"/>
          <w:szCs w:val="32"/>
          <w:lang w:val="en-US" w:eastAsia="zh-CN"/>
        </w:rPr>
        <w:fldChar w:fldCharType="begin"/>
      </w:r>
      <w:r>
        <w:rPr>
          <w:rFonts w:hint="eastAsia" w:ascii="仿宋_GB2312" w:hAnsi="仿宋_GB2312" w:eastAsia="仿宋_GB2312" w:cs="仿宋_GB2312"/>
          <w:color w:val="000000"/>
          <w:kern w:val="0"/>
          <w:sz w:val="32"/>
          <w:szCs w:val="32"/>
          <w:lang w:val="en-US" w:eastAsia="zh-CN"/>
        </w:rPr>
        <w:instrText xml:space="preserve"> HYPERLINK "mailto:rsc@qztc.edu" </w:instrText>
      </w:r>
      <w:r>
        <w:rPr>
          <w:rFonts w:hint="eastAsia" w:ascii="仿宋_GB2312" w:hAnsi="仿宋_GB2312" w:eastAsia="仿宋_GB2312" w:cs="仿宋_GB2312"/>
          <w:color w:val="000000"/>
          <w:kern w:val="0"/>
          <w:sz w:val="32"/>
          <w:szCs w:val="32"/>
          <w:lang w:val="en-US" w:eastAsia="zh-CN"/>
        </w:rPr>
        <w:fldChar w:fldCharType="separate"/>
      </w:r>
      <w:r>
        <w:rPr>
          <w:rFonts w:hint="eastAsia" w:ascii="仿宋_GB2312" w:hAnsi="仿宋_GB2312" w:eastAsia="仿宋_GB2312" w:cs="仿宋_GB2312"/>
          <w:color w:val="000000"/>
          <w:kern w:val="0"/>
          <w:sz w:val="32"/>
          <w:szCs w:val="32"/>
          <w:lang w:val="en-US" w:eastAsia="zh-CN"/>
        </w:rPr>
        <w:t>rsc@qztc.edu</w:t>
      </w:r>
      <w:r>
        <w:rPr>
          <w:rFonts w:hint="eastAsia" w:ascii="仿宋_GB2312" w:hAnsi="仿宋_GB2312" w:eastAsia="仿宋_GB2312" w:cs="仿宋_GB2312"/>
          <w:color w:val="000000"/>
          <w:kern w:val="0"/>
          <w:sz w:val="32"/>
          <w:szCs w:val="32"/>
          <w:lang w:val="en-US" w:eastAsia="zh-CN"/>
        </w:rPr>
        <w:fldChar w:fldCharType="end"/>
      </w:r>
      <w:r>
        <w:rPr>
          <w:rFonts w:hint="eastAsia" w:ascii="仿宋_GB2312" w:hAnsi="仿宋_GB2312" w:eastAsia="仿宋_GB2312" w:cs="仿宋_GB2312"/>
          <w:color w:val="000000"/>
          <w:kern w:val="0"/>
          <w:sz w:val="32"/>
          <w:szCs w:val="32"/>
          <w:lang w:val="en-US" w:eastAsia="zh-CN"/>
        </w:rPr>
        <w:t>.cn。</w:t>
      </w:r>
    </w:p>
    <w:p>
      <w:pPr>
        <w:pStyle w:val="2"/>
        <w:rPr>
          <w:rFonts w:hint="eastAsia" w:ascii="仿宋_GB2312" w:hAnsi="仿宋_GB2312" w:eastAsia="仿宋_GB2312" w:cs="仿宋_GB2312"/>
          <w:color w:val="000000"/>
          <w:kern w:val="0"/>
          <w:sz w:val="32"/>
          <w:szCs w:val="32"/>
          <w:lang w:val="en-US" w:eastAsia="zh-CN"/>
        </w:rPr>
      </w:pPr>
    </w:p>
    <w:p>
      <w:pPr>
        <w:pStyle w:val="2"/>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附件：教育部办公厅关于做好2023年高校思想政治工作</w:t>
      </w:r>
    </w:p>
    <w:p>
      <w:pPr>
        <w:pStyle w:val="2"/>
        <w:ind w:firstLine="960" w:firstLineChars="3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骨干在职攻读博士学位专项计划工作的通知</w:t>
      </w:r>
      <w:bookmarkStart w:id="0" w:name="_GoBack"/>
      <w:bookmarkEnd w:id="0"/>
    </w:p>
    <w:p>
      <w:pPr>
        <w:pStyle w:val="2"/>
        <w:rPr>
          <w:rFonts w:hint="eastAsia" w:ascii="仿宋_GB2312" w:hAnsi="仿宋_GB2312" w:eastAsia="仿宋_GB2312" w:cs="仿宋_GB2312"/>
          <w:color w:val="000000"/>
          <w:kern w:val="0"/>
          <w:sz w:val="32"/>
          <w:szCs w:val="32"/>
          <w:lang w:val="en-US" w:eastAsia="zh-CN"/>
        </w:rPr>
      </w:pPr>
    </w:p>
    <w:p>
      <w:pPr>
        <w:pStyle w:val="2"/>
        <w:rPr>
          <w:rFonts w:hint="eastAsia" w:ascii="仿宋_GB2312" w:hAnsi="仿宋_GB2312" w:eastAsia="仿宋_GB2312" w:cs="仿宋_GB2312"/>
          <w:color w:val="000000"/>
          <w:kern w:val="0"/>
          <w:sz w:val="32"/>
          <w:szCs w:val="32"/>
          <w:lang w:val="en-US" w:eastAsia="zh-CN"/>
        </w:rPr>
      </w:pPr>
    </w:p>
    <w:p>
      <w:pPr>
        <w:pStyle w:val="2"/>
        <w:ind w:firstLine="2880" w:firstLineChars="9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教师工作部（人事处、人才办）</w:t>
      </w:r>
    </w:p>
    <w:p>
      <w:pPr>
        <w:pStyle w:val="2"/>
        <w:ind w:firstLine="3840" w:firstLineChars="1200"/>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2023年1月14日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简体">
    <w:panose1 w:val="02000000000000000000"/>
    <w:charset w:val="86"/>
    <w:family w:val="auto"/>
    <w:pitch w:val="default"/>
    <w:sig w:usb0="A00002BF" w:usb1="184F6CFA" w:usb2="00000012" w:usb3="00000000" w:csb0="00040001"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1" w:fontKey="{05EF8C75-58DC-4EF2-872F-01F01D4A00D5}"/>
  </w:font>
  <w:font w:name="仿宋_GB2312">
    <w:altName w:val="仿宋"/>
    <w:panose1 w:val="00000000000000000000"/>
    <w:charset w:val="00"/>
    <w:family w:val="auto"/>
    <w:pitch w:val="default"/>
    <w:sig w:usb0="00000000" w:usb1="00000000" w:usb2="00000000" w:usb3="00000000" w:csb0="00000000" w:csb1="00000000"/>
  </w:font>
  <w:font w:name="方正公文小标宋">
    <w:panose1 w:val="02000500000000000000"/>
    <w:charset w:val="86"/>
    <w:family w:val="auto"/>
    <w:pitch w:val="default"/>
    <w:sig w:usb0="A00002BF" w:usb1="38CF7CFA" w:usb2="00000016" w:usb3="00000000" w:csb0="00040001" w:csb1="00000000"/>
    <w:embedRegular r:id="rId2" w:fontKey="{C1C54328-D509-455C-A780-790A1C51574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4ODQxY2IyNmQzMDg4NTg5YmEzZWE3MmY0OWIxMjQifQ=="/>
  </w:docVars>
  <w:rsids>
    <w:rsidRoot w:val="16F20E1D"/>
    <w:rsid w:val="006B4F71"/>
    <w:rsid w:val="025263E9"/>
    <w:rsid w:val="045D72C7"/>
    <w:rsid w:val="0A5B6057"/>
    <w:rsid w:val="0C594818"/>
    <w:rsid w:val="0E910299"/>
    <w:rsid w:val="0FCA3251"/>
    <w:rsid w:val="10EA1EE2"/>
    <w:rsid w:val="12B427A8"/>
    <w:rsid w:val="13FA068E"/>
    <w:rsid w:val="16F20E1D"/>
    <w:rsid w:val="1A2226ED"/>
    <w:rsid w:val="20EB1A8B"/>
    <w:rsid w:val="2302130E"/>
    <w:rsid w:val="265956E8"/>
    <w:rsid w:val="293E0BC6"/>
    <w:rsid w:val="2F2D7712"/>
    <w:rsid w:val="30DD6F16"/>
    <w:rsid w:val="30FF50DE"/>
    <w:rsid w:val="33A8380B"/>
    <w:rsid w:val="35EF5721"/>
    <w:rsid w:val="395D2CF3"/>
    <w:rsid w:val="3B0A6B5A"/>
    <w:rsid w:val="3C504A40"/>
    <w:rsid w:val="3CDB69FF"/>
    <w:rsid w:val="4467501D"/>
    <w:rsid w:val="4D695962"/>
    <w:rsid w:val="5330233F"/>
    <w:rsid w:val="57A51C8C"/>
    <w:rsid w:val="5BF66E48"/>
    <w:rsid w:val="630C6AF0"/>
    <w:rsid w:val="63112CD8"/>
    <w:rsid w:val="65D73958"/>
    <w:rsid w:val="680B78E9"/>
    <w:rsid w:val="6B52582F"/>
    <w:rsid w:val="6BBF1117"/>
    <w:rsid w:val="71605EF1"/>
    <w:rsid w:val="71AC3EEB"/>
    <w:rsid w:val="742F2BB2"/>
    <w:rsid w:val="798D4602"/>
    <w:rsid w:val="7B623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471"/>
    </w:pPr>
    <w:rPr>
      <w:rFonts w:ascii="仿宋" w:hAnsi="仿宋" w:eastAsia="仿宋" w:cs="仿宋"/>
      <w:sz w:val="32"/>
      <w:szCs w:val="32"/>
      <w:lang w:val="zh-CN" w:eastAsia="zh-CN" w:bidi="zh-CN"/>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393</Words>
  <Characters>433</Characters>
  <Lines>0</Lines>
  <Paragraphs>0</Paragraphs>
  <TotalTime>2</TotalTime>
  <ScaleCrop>false</ScaleCrop>
  <LinksUpToDate>false</LinksUpToDate>
  <CharactersWithSpaces>436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2023-01-14T05:24:00Z</dcterms:created>
  <dc:creator>linna</dc:creator>
  <cp:lastModifiedBy>linna</cp:lastModifiedBy>
  <dcterms:modified xsi:type="dcterms:W3CDTF">2023-01-14T05:48:11Z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DF56BA8ECB17468786587414DB6B7765</vt:lpwstr>
  </property>
</Properties>
</file>