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/>
          <w:sz w:val="24"/>
          <w:szCs w:val="2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陈全宝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先进事迹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陈全宝，</w:t>
      </w:r>
      <w:r>
        <w:rPr>
          <w:rFonts w:hint="eastAsia" w:ascii="仿宋_GB2312" w:hAnsi="仿宋_GB2312" w:cs="仿宋_GB2312"/>
          <w:lang w:val="en-US" w:eastAsia="zh-CN"/>
        </w:rPr>
        <w:t>男，1982年1月出生，中共党员，</w:t>
      </w:r>
      <w:r>
        <w:rPr>
          <w:rFonts w:hint="eastAsia" w:ascii="仿宋_GB2312" w:hAnsi="仿宋_GB2312" w:eastAsia="仿宋_GB2312" w:cs="仿宋_GB2312"/>
          <w:lang w:val="en-US" w:eastAsia="zh-CN"/>
        </w:rPr>
        <w:t>泉州师范学院党政办公室副主任、机关党委书记。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该同志理想信念坚定，</w:t>
      </w:r>
      <w:r>
        <w:rPr>
          <w:rFonts w:hint="eastAsia" w:ascii="仿宋_GB2312" w:hAnsi="仿宋_GB2312" w:cs="仿宋_GB2312"/>
          <w:lang w:val="en-US" w:eastAsia="zh-CN"/>
        </w:rPr>
        <w:t>深入学习贯彻</w:t>
      </w:r>
      <w:r>
        <w:rPr>
          <w:rFonts w:hint="eastAsia" w:ascii="仿宋_GB2312" w:hAnsi="仿宋_GB2312" w:eastAsia="仿宋_GB2312" w:cs="仿宋_GB2312"/>
          <w:lang w:val="en-US" w:eastAsia="zh-CN"/>
        </w:rPr>
        <w:t>习近平总书记在考察中办工作时提出</w:t>
      </w:r>
      <w:r>
        <w:rPr>
          <w:rFonts w:hint="eastAsia" w:ascii="仿宋_GB2312" w:hAnsi="仿宋_GB2312" w:cs="仿宋_GB231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lang w:val="en-US" w:eastAsia="zh-CN"/>
        </w:rPr>
        <w:t>“坚持绝对忠诚的政治品格、坚持高度自觉的大局意识、坚持极端负责的工作作风、坚持无怨无悔的奉献精神、坚持廉洁自律的道德操守”要求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热爱和忠诚于党的教育事业，10余年在综合文字岗位上坚守，努力发挥“以文辅政”作用，服务学校事业发展。负责组织起草学校各类综合文字材料</w:t>
      </w:r>
      <w:r>
        <w:rPr>
          <w:rFonts w:hint="eastAsia" w:ascii="仿宋_GB2312" w:hAnsi="仿宋_GB2312" w:cs="仿宋_GB2312"/>
          <w:lang w:val="en-US" w:eastAsia="zh-CN"/>
        </w:rPr>
        <w:t>，协调</w:t>
      </w:r>
      <w:r>
        <w:rPr>
          <w:rFonts w:hint="eastAsia" w:ascii="仿宋_GB2312" w:hAnsi="仿宋_GB2312" w:eastAsia="仿宋_GB2312" w:cs="仿宋_GB2312"/>
          <w:lang w:val="en-US" w:eastAsia="zh-CN"/>
        </w:rPr>
        <w:t>负责全校公文管理</w:t>
      </w:r>
      <w:r>
        <w:rPr>
          <w:rFonts w:hint="eastAsia" w:ascii="仿宋_GB2312" w:hAnsi="仿宋_GB2312" w:cs="仿宋_GB231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lang w:val="en-US" w:eastAsia="zh-CN"/>
        </w:rPr>
        <w:t>，参与和见证了几代师院人推进更名大学工作的接续奋斗，对做好工作的使命感、责任感始终坚定而自觉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该同志大局意识牢固，坚决服从校党委决定，服从学校工作大局，努力做好本职工作。新冠肺炎疫情发生以来，该同志认真贯彻落实上级和校党委工作部署，1月23日即参与学校疫情防控工作，1月25日（正月初一）起到校到岗参与疫情防控工作。作为学校疫情防控应急指挥部办公室牵头单位</w:t>
      </w:r>
      <w:r>
        <w:rPr>
          <w:rFonts w:hint="eastAsia" w:ascii="仿宋_GB2312" w:hAnsi="仿宋_GB2312" w:cs="仿宋_GB2312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lang w:val="en-US" w:eastAsia="zh-CN"/>
        </w:rPr>
        <w:t>，在校党委领导和指挥部调度下，协调落实各项防控工作。组织起草防控工作材料，组织起草各项防控方案预案通知，起草、发布应急指挥部办公室转发印发的文件通知；起草全校疫情防控工作专题视频会议材料等。协调防控工作落实，具体组织学校各类防控工作会议；协调应急指挥部各个工作组工作，推进信息宣传、物资保障、教学科研、校园管控、监督检查各项工作有序开展；组织加强值班值守，组织安排校大门、学生公寓、行政总值班工作；进一步发挥机关各党支部战斗堡垒作用和党员先锋模范作用，会同党委组织部在机关设立4个党员先锋岗、1支党员先锋队。协调加强师生员工健康跟踪管理，对接省、市、区教育主管部门，每日牵头汇总师生员工行踪轨迹、健康状况等摸排信息，每日更新上报疫情防控各类信息报表</w:t>
      </w:r>
      <w:r>
        <w:rPr>
          <w:rFonts w:hint="eastAsia" w:ascii="仿宋_GB2312" w:hAnsi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协调做好开学准备工作，组织制定完善开学准备工作方案、晨检制度等“两案八制”，开展应急演练；根据疫情防控形势，协调职能部门和二级学院在做好健康确认和防护措施的情况下，有序安排教职工返岗工作</w:t>
      </w:r>
      <w:r>
        <w:rPr>
          <w:rFonts w:hint="eastAsia" w:ascii="仿宋_GB2312" w:hAnsi="仿宋_GB2312" w:cs="仿宋_GB2312"/>
          <w:lang w:val="en-US" w:eastAsia="zh-CN"/>
        </w:rPr>
        <w:t>和毕业班学生返校工作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该同志业务素质较高，任党政办公室副主任以来，协助主任不断加强办公室业务管理，提升办公室业务水平。2017年11月～12月，牵头组织举办全校公文与写作培训班，印发《关于进一步规范学校及二级单位发文工作的通知》，进一步规范学校公文处理工作。2018年，协调推进新OA系统方案制定、开发、调试、运行，进一步提升办公自动化水平和公文流转效率。2018年以来，加强机要保密工作，完成保密室及阅文室升级改造，推进保密设备国产化替代工程，学校接受福建省国家保密局保密自查自评工作督查，获评“优秀”等次。任机关党委书记以来，认真做好巡视反馈问题整改工作，加强机关基层组织建设，推进机关党支部到期换届工作，凝聚和发挥机关党员干部的先锋模范作用，参与学校疫情防控工作，服务学校“三步走”发展战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该同志作风建设严实，严守党的政治纪律和政治规矩，严格执行廉洁自律各项规定，严格执行中央八项规定精神，保持清正廉洁的政治本色。为人谦和，团结同志，严于律己，始终做到清清白白做人、干干净净做事。近年来，学校事业快速发展，工作量日益增多，加班至深夜已是常事，周末、假期基本照常上班。在常年工作中，始终做到承接工作不推诿不应付，面对工作压力不回避不退缩，尽职尽责、干净担当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40A86"/>
    <w:rsid w:val="09B76478"/>
    <w:rsid w:val="136749D9"/>
    <w:rsid w:val="3D7E293F"/>
    <w:rsid w:val="57F378AC"/>
    <w:rsid w:val="6F940A86"/>
    <w:rsid w:val="78F7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sz w:val="20"/>
    </w:rPr>
  </w:style>
  <w:style w:type="paragraph" w:styleId="3">
    <w:name w:val="Body Text"/>
    <w:basedOn w:val="1"/>
    <w:qFormat/>
    <w:uiPriority w:val="0"/>
    <w:rPr>
      <w:sz w:val="29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2020-05-29T11:39:00Z</dcterms:created>
  <dc:creator>13859742407</dc:creator>
  <cp:lastModifiedBy>linna</cp:lastModifiedBy>
  <dcterms:modified xsi:type="dcterms:W3CDTF">2020-05-29T12:22:14Z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