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line="360" w:lineRule="auto"/>
        <w:jc w:val="both"/>
        <w:rPr>
          <w:rFonts w:asciiTheme="minorEastAsia" w:hAnsiTheme="minorEastAsia" w:eastAsiaTheme="minorEastAsia"/>
          <w:snapToGrid/>
          <w:color w:val="333333"/>
          <w:sz w:val="24"/>
          <w:szCs w:val="24"/>
        </w:rPr>
      </w:pPr>
      <w:r>
        <w:rPr>
          <w:rFonts w:hint="eastAsia" w:ascii="黑体" w:hAnsi="黑体" w:eastAsia="黑体"/>
          <w:snapToGrid/>
          <w:color w:val="333333"/>
          <w:sz w:val="24"/>
          <w:szCs w:val="24"/>
        </w:rPr>
        <w:t>附件3</w:t>
      </w:r>
      <w:r>
        <w:rPr>
          <w:rFonts w:hint="eastAsia" w:ascii="黑体" w:hAnsi="黑体" w:eastAsia="黑体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napToGrid/>
          <w:color w:val="333333"/>
          <w:sz w:val="36"/>
          <w:szCs w:val="36"/>
        </w:rPr>
        <w:t>电子档案移交与接收登记表</w:t>
      </w:r>
      <w:r>
        <w:rPr>
          <w:rFonts w:hint="eastAsia" w:asciiTheme="minorEastAsia" w:hAnsiTheme="minorEastAsia" w:eastAsiaTheme="minorEastAsia"/>
          <w:snapToGrid/>
          <w:color w:val="333333"/>
          <w:sz w:val="36"/>
          <w:szCs w:val="36"/>
        </w:rPr>
        <w:br w:type="textWrapping"/>
      </w:r>
    </w:p>
    <w:tbl>
      <w:tblPr>
        <w:tblStyle w:val="3"/>
        <w:tblW w:w="871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1308"/>
        <w:gridCol w:w="1390"/>
        <w:gridCol w:w="28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交接工作名称</w:t>
            </w:r>
          </w:p>
        </w:tc>
        <w:tc>
          <w:tcPr>
            <w:tcW w:w="559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内容描述</w:t>
            </w:r>
          </w:p>
        </w:tc>
        <w:tc>
          <w:tcPr>
            <w:tcW w:w="559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移交电子档案数量</w:t>
            </w:r>
          </w:p>
        </w:tc>
        <w:tc>
          <w:tcPr>
            <w:tcW w:w="1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移交数据量</w:t>
            </w: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载体起止顺序号</w:t>
            </w:r>
          </w:p>
        </w:tc>
        <w:tc>
          <w:tcPr>
            <w:tcW w:w="13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移交载体类型、规格</w:t>
            </w: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2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检验内容</w:t>
            </w:r>
          </w:p>
        </w:tc>
        <w:tc>
          <w:tcPr>
            <w:tcW w:w="559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25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单位名称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312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移交单位：</w:t>
            </w: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8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接收单位：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准确性检验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完整性检验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可用性检验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安全性检验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载体外观检验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填表人</w:t>
            </w:r>
            <w:r>
              <w:rPr>
                <w:rFonts w:hint="eastAsia" w:cs="Times New Roman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签名</w:t>
            </w:r>
            <w:r>
              <w:rPr>
                <w:rFonts w:hint="eastAsia" w:cs="Times New Roman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735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年    月     日</w:t>
            </w: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735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年    月    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审核人</w:t>
            </w:r>
            <w:r>
              <w:rPr>
                <w:rFonts w:hint="eastAsia" w:cs="Times New Roman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签名</w:t>
            </w:r>
            <w:r>
              <w:rPr>
                <w:rFonts w:hint="eastAsia" w:cs="Times New Roman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735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年   月     日</w:t>
            </w: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735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年    月     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31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420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单位</w:t>
            </w:r>
            <w:r>
              <w:rPr>
                <w:rFonts w:hint="eastAsia" w:cs="Times New Roman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(</w:t>
            </w: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印章</w:t>
            </w:r>
            <w:r>
              <w:rPr>
                <w:rFonts w:hint="eastAsia" w:cs="Times New Roman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)</w:t>
            </w:r>
          </w:p>
        </w:tc>
        <w:tc>
          <w:tcPr>
            <w:tcW w:w="26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945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年    月    日</w:t>
            </w:r>
          </w:p>
        </w:tc>
        <w:tc>
          <w:tcPr>
            <w:tcW w:w="28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ind w:firstLine="735"/>
              <w:jc w:val="left"/>
              <w:rPr>
                <w:rFonts w:asciiTheme="minorEastAsia" w:hAnsiTheme="minorEastAsia" w:eastAsiaTheme="minorEastAsia"/>
                <w:snapToGrid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napToGrid/>
                <w:color w:val="333333"/>
                <w:sz w:val="24"/>
                <w:szCs w:val="24"/>
              </w:rPr>
              <w:t>年     月    日</w:t>
            </w: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填写说明：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1.交接工作名称:按移交单位或全宗号、移交档案的年度、批次等内容描述本次交接工作。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2.内容描述：交接档案内容、类别、数据类型、格式、交接方式、过程等说明事项。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3.移交电子档案数量：交接档案的文件总数和案卷总数。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4.移交数据量：一般以GB为单位，精确到小数点后3位。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5.载体起止顺序号：在线移交时，按载体内电子档案的存储结构组织数据，并标其顺序号。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6.移交载体类型、规格：在线移交时，填写“在线”。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7.准确性检验：检验移交档案的内容、范围的正确性及交接前后数据的一致性，可填写检验方法。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8.完整性检验：移交的档案和档案数据的完整性检验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9.可用性检验：检验电子档案的可读性等。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10.安全性检验：对计算机病毒等进行检测。</w:t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/>
          <w:snapToGrid/>
          <w:color w:val="333333"/>
          <w:sz w:val="24"/>
          <w:szCs w:val="24"/>
        </w:rPr>
        <w:t>　　11.载体外观检验：检查载体标识、有无划痕、是否清洁等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332B8"/>
    <w:rsid w:val="6BA3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color w:val="000000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2018-01-09T03:24:00Z</dcterms:created>
  <dc:creator>芋儿</dc:creator>
  <cp:lastModifiedBy>芋儿</cp:lastModifiedBy>
  <dcterms:modified xsi:type="dcterms:W3CDTF">2018-01-09T03:24:42Z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