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16"/>
          <w:sz w:val="44"/>
          <w:szCs w:val="44"/>
        </w:rPr>
        <w:t>关于</w:t>
      </w:r>
      <w:r>
        <w:rPr>
          <w:rFonts w:hint="eastAsia" w:ascii="方正小标宋简体" w:hAnsi="方正小标宋简体" w:eastAsia="方正小标宋简体" w:cs="方正小标宋简体"/>
          <w:spacing w:val="16"/>
          <w:sz w:val="44"/>
          <w:szCs w:val="44"/>
          <w:lang w:eastAsia="zh-CN"/>
        </w:rPr>
        <w:t>开展</w:t>
      </w:r>
      <w:r>
        <w:rPr>
          <w:rFonts w:hint="eastAsia" w:ascii="方正小标宋简体" w:hAnsi="方正小标宋简体" w:eastAsia="方正小标宋简体" w:cs="方正小标宋简体"/>
          <w:spacing w:val="16"/>
          <w:sz w:val="44"/>
          <w:szCs w:val="44"/>
        </w:rPr>
        <w:t>20</w:t>
      </w:r>
      <w:r>
        <w:rPr>
          <w:rFonts w:hint="eastAsia" w:ascii="方正小标宋简体" w:hAnsi="方正小标宋简体" w:eastAsia="方正小标宋简体" w:cs="方正小标宋简体"/>
          <w:spacing w:val="16"/>
          <w:sz w:val="44"/>
          <w:szCs w:val="44"/>
          <w:lang w:val="en-US" w:eastAsia="zh-CN"/>
        </w:rPr>
        <w:t>21</w:t>
      </w:r>
      <w:r>
        <w:rPr>
          <w:rFonts w:hint="eastAsia" w:ascii="方正小标宋简体" w:hAnsi="方正小标宋简体" w:eastAsia="方正小标宋简体" w:cs="方正小标宋简体"/>
          <w:spacing w:val="16"/>
          <w:sz w:val="44"/>
          <w:szCs w:val="44"/>
        </w:rPr>
        <w:t>年</w:t>
      </w:r>
      <w:r>
        <w:rPr>
          <w:rFonts w:hint="eastAsia" w:ascii="方正小标宋简体" w:hAnsi="方正小标宋简体" w:eastAsia="方正小标宋简体" w:cs="方正小标宋简体"/>
          <w:spacing w:val="-20"/>
          <w:sz w:val="44"/>
          <w:szCs w:val="44"/>
        </w:rPr>
        <w:t>工勤人员岗位继续教育</w:t>
      </w:r>
    </w:p>
    <w:p>
      <w:pPr>
        <w:keepNext w:val="0"/>
        <w:keepLines w:val="0"/>
        <w:pageBreakBefore w:val="0"/>
        <w:kinsoku/>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rPr>
        <w:t>工作的通知</w:t>
      </w: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各</w:t>
      </w:r>
      <w:r>
        <w:rPr>
          <w:rFonts w:hint="eastAsia" w:ascii="仿宋_GB2312" w:hAnsi="仿宋_GB2312" w:cs="仿宋_GB2312"/>
          <w:sz w:val="32"/>
          <w:szCs w:val="32"/>
          <w:lang w:eastAsia="zh-CN"/>
        </w:rPr>
        <w:t>有关</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line="500" w:lineRule="exact"/>
        <w:ind w:firstLine="633" w:firstLineChars="198"/>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rPr>
        <w:t>泉州市人力资源和社会保障局关于转发福建省人力资源和社会保障厅办公室关于开展2021年机关事业单位工勤人员岗位继续教育工作的通知</w:t>
      </w:r>
      <w:r>
        <w:rPr>
          <w:rFonts w:hint="eastAsia" w:ascii="仿宋_GB2312" w:hAnsi="仿宋_GB2312" w:eastAsia="仿宋_GB2312" w:cs="仿宋_GB2312"/>
          <w:sz w:val="32"/>
          <w:szCs w:val="32"/>
          <w:lang w:eastAsia="zh-CN"/>
        </w:rPr>
        <w:t>》（泉人社文</w:t>
      </w:r>
      <w:r>
        <w:rPr>
          <w:rFonts w:hint="eastAsia" w:ascii="仿宋_GB2312" w:hAnsi="仿宋_GB2312" w:eastAsia="仿宋_GB2312" w:cs="仿宋_GB2312"/>
          <w:sz w:val="32"/>
          <w:szCs w:val="32"/>
        </w:rPr>
        <w:t>〔2021〕</w:t>
      </w:r>
      <w:r>
        <w:rPr>
          <w:rFonts w:hint="eastAsia" w:ascii="仿宋_GB2312" w:hAnsi="仿宋_GB2312" w:eastAsia="仿宋_GB2312" w:cs="仿宋_GB2312"/>
          <w:sz w:val="32"/>
          <w:szCs w:val="32"/>
          <w:lang w:val="en-US" w:eastAsia="zh-CN"/>
        </w:rPr>
        <w:t>104</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）精神，现就做好我校</w:t>
      </w:r>
      <w:r>
        <w:rPr>
          <w:rFonts w:hint="eastAsia" w:ascii="仿宋_GB2312" w:hAnsi="仿宋_GB2312" w:eastAsia="仿宋_GB2312" w:cs="仿宋_GB2312"/>
          <w:sz w:val="32"/>
          <w:szCs w:val="32"/>
        </w:rPr>
        <w:t>工勤人员岗位继续教育工作</w:t>
      </w:r>
      <w:bookmarkStart w:id="0" w:name="_GoBack"/>
      <w:bookmarkEnd w:id="0"/>
      <w:r>
        <w:rPr>
          <w:rFonts w:hint="eastAsia" w:ascii="仿宋_GB2312" w:hAnsi="仿宋_GB2312" w:eastAsia="仿宋_GB2312" w:cs="仿宋_GB2312"/>
          <w:sz w:val="32"/>
          <w:szCs w:val="32"/>
          <w:lang w:eastAsia="zh-CN"/>
        </w:rPr>
        <w:t>有关事项通知如下：</w:t>
      </w:r>
    </w:p>
    <w:p>
      <w:pPr>
        <w:keepNext w:val="0"/>
        <w:keepLines w:val="0"/>
        <w:pageBreakBefore w:val="0"/>
        <w:kinsoku/>
        <w:wordWrap/>
        <w:overflowPunct/>
        <w:topLinePunct w:val="0"/>
        <w:autoSpaceDE/>
        <w:autoSpaceDN/>
        <w:bidi w:val="0"/>
        <w:adjustRightInd/>
        <w:snapToGrid/>
        <w:spacing w:line="500" w:lineRule="exact"/>
        <w:ind w:firstLine="697" w:firstLineChars="218"/>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一、培训对象</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eastAsia="zh-CN"/>
        </w:rPr>
        <w:t>我校在编在岗的工勤人员</w:t>
      </w:r>
      <w:r>
        <w:rPr>
          <w:rFonts w:hint="eastAsia" w:ascii="仿宋_GB2312" w:hAnsi="仿宋_GB2312" w:eastAsia="仿宋_GB2312" w:cs="仿宋_GB2312"/>
          <w:color w:val="000000"/>
          <w:sz w:val="32"/>
          <w:szCs w:val="32"/>
        </w:rPr>
        <w:t>。</w:t>
      </w:r>
    </w:p>
    <w:p>
      <w:pPr>
        <w:keepNext w:val="0"/>
        <w:keepLines w:val="0"/>
        <w:pageBreakBefore w:val="0"/>
        <w:widowControl/>
        <w:kinsoku/>
        <w:wordWrap/>
        <w:overflowPunct/>
        <w:topLinePunct w:val="0"/>
        <w:autoSpaceDE/>
        <w:autoSpaceDN/>
        <w:bidi w:val="0"/>
        <w:adjustRightInd/>
        <w:snapToGrid/>
        <w:spacing w:line="500" w:lineRule="exact"/>
        <w:ind w:firstLine="633" w:firstLineChars="198"/>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二、培训形式</w:t>
      </w:r>
    </w:p>
    <w:p>
      <w:pPr>
        <w:keepNext w:val="0"/>
        <w:keepLines w:val="0"/>
        <w:pageBreakBefore w:val="0"/>
        <w:widowControl/>
        <w:kinsoku/>
        <w:wordWrap/>
        <w:overflowPunct/>
        <w:topLinePunct w:val="0"/>
        <w:autoSpaceDE/>
        <w:autoSpaceDN/>
        <w:bidi w:val="0"/>
        <w:adjustRightInd/>
        <w:snapToGrid/>
        <w:spacing w:line="500" w:lineRule="exact"/>
        <w:ind w:firstLine="633" w:firstLineChars="198"/>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(一）</w:t>
      </w:r>
      <w:r>
        <w:rPr>
          <w:rFonts w:hint="eastAsia" w:ascii="仿宋_GB2312" w:hAnsi="仿宋_GB2312" w:eastAsia="仿宋_GB2312" w:cs="仿宋_GB2312"/>
          <w:color w:val="000000"/>
          <w:sz w:val="32"/>
          <w:szCs w:val="32"/>
        </w:rPr>
        <w:t>继续教育</w:t>
      </w:r>
      <w:r>
        <w:rPr>
          <w:rFonts w:hint="eastAsia" w:ascii="仿宋_GB2312" w:hAnsi="仿宋_GB2312" w:cs="仿宋_GB2312"/>
          <w:color w:val="000000"/>
          <w:sz w:val="32"/>
          <w:szCs w:val="32"/>
          <w:lang w:eastAsia="zh-CN"/>
        </w:rPr>
        <w:t>采取</w:t>
      </w:r>
      <w:r>
        <w:rPr>
          <w:rFonts w:hint="eastAsia" w:ascii="仿宋_GB2312" w:hAnsi="仿宋_GB2312" w:eastAsia="仿宋_GB2312" w:cs="仿宋_GB2312"/>
          <w:color w:val="000000"/>
          <w:sz w:val="32"/>
          <w:szCs w:val="32"/>
        </w:rPr>
        <w:t>网络培训</w:t>
      </w:r>
      <w:r>
        <w:rPr>
          <w:rFonts w:hint="eastAsia" w:ascii="仿宋_GB2312" w:hAnsi="仿宋_GB2312" w:cs="仿宋_GB2312"/>
          <w:color w:val="000000"/>
          <w:sz w:val="32"/>
          <w:szCs w:val="32"/>
          <w:lang w:eastAsia="zh-CN"/>
        </w:rPr>
        <w:t>。培训人员</w:t>
      </w:r>
      <w:r>
        <w:rPr>
          <w:rFonts w:hint="eastAsia" w:ascii="仿宋_GB2312" w:hAnsi="仿宋_GB2312" w:eastAsia="仿宋_GB2312" w:cs="仿宋_GB2312"/>
          <w:sz w:val="32"/>
          <w:szCs w:val="32"/>
        </w:rPr>
        <w:t>在20</w:t>
      </w:r>
      <w:r>
        <w:rPr>
          <w:rFonts w:hint="eastAsia" w:ascii="仿宋_GB2312" w:hAnsi="仿宋_GB2312" w:cs="仿宋_GB2312"/>
          <w:sz w:val="32"/>
          <w:szCs w:val="32"/>
          <w:lang w:val="en-US" w:eastAsia="zh-CN"/>
        </w:rPr>
        <w:t>21</w:t>
      </w:r>
      <w:r>
        <w:rPr>
          <w:rFonts w:hint="eastAsia" w:ascii="仿宋_GB2312" w:hAnsi="仿宋_GB2312" w:eastAsia="仿宋_GB2312" w:cs="仿宋_GB2312"/>
          <w:sz w:val="32"/>
          <w:szCs w:val="32"/>
        </w:rPr>
        <w:t>年12月31日前登录</w:t>
      </w:r>
      <w:r>
        <w:rPr>
          <w:rFonts w:hint="eastAsia" w:ascii="仿宋_GB2312" w:hAnsi="仿宋"/>
          <w:color w:val="000000"/>
          <w:szCs w:val="32"/>
        </w:rPr>
        <w:t>福建省机关事业单位工勤人员岗位继续教育网络培训平台</w:t>
      </w:r>
      <w:r>
        <w:rPr>
          <w:rFonts w:hint="eastAsia" w:ascii="仿宋_GB2312" w:hAnsi="仿宋_GB2312" w:eastAsia="仿宋_GB2312" w:cs="仿宋_GB2312"/>
          <w:sz w:val="32"/>
          <w:szCs w:val="32"/>
        </w:rPr>
        <w:t>(</w:t>
      </w:r>
      <w:r>
        <w:rPr>
          <w:rFonts w:ascii="仿宋_GB2312" w:hAnsi="仿宋"/>
          <w:color w:val="auto"/>
          <w:szCs w:val="32"/>
          <w:u w:val="none"/>
        </w:rPr>
        <w:t>http://gkpx.fjrst.cn</w:t>
      </w:r>
      <w:r>
        <w:rPr>
          <w:rFonts w:hint="eastAsia"/>
          <w:lang w:val="en-US" w:eastAsia="zh-CN"/>
        </w:rPr>
        <w:t>，</w:t>
      </w:r>
      <w:r>
        <w:rPr>
          <w:rFonts w:hint="eastAsia" w:ascii="仿宋_GB2312" w:hAnsi="仿宋"/>
          <w:color w:val="000000"/>
          <w:szCs w:val="32"/>
        </w:rPr>
        <w:t>以下简称“培训平台”</w:t>
      </w:r>
      <w:r>
        <w:rPr>
          <w:rFonts w:hint="eastAsia" w:ascii="仿宋_GB2312" w:hAnsi="仿宋_GB2312" w:eastAsia="仿宋_GB2312" w:cs="仿宋_GB2312"/>
          <w:sz w:val="32"/>
          <w:szCs w:val="32"/>
        </w:rPr>
        <w:t>)完成继续教育学习和网上测试</w:t>
      </w:r>
      <w:r>
        <w:rPr>
          <w:rFonts w:hint="eastAsia" w:ascii="仿宋_GB2312" w:hAnsi="仿宋_GB2312" w:eastAsia="仿宋_GB2312" w:cs="仿宋_GB2312"/>
          <w:color w:val="000000"/>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cs="仿宋_GB2312"/>
          <w:sz w:val="32"/>
          <w:szCs w:val="32"/>
          <w:lang w:val="en-US" w:eastAsia="zh-CN"/>
        </w:rPr>
        <w:t>（二）</w:t>
      </w:r>
      <w:r>
        <w:rPr>
          <w:rFonts w:hint="eastAsia" w:ascii="仿宋_GB2312" w:hAnsi="仿宋_GB2312" w:eastAsia="仿宋_GB2312" w:cs="仿宋_GB2312"/>
          <w:color w:val="000000"/>
          <w:sz w:val="32"/>
          <w:szCs w:val="32"/>
        </w:rPr>
        <w:t>完成规定</w:t>
      </w:r>
      <w:r>
        <w:rPr>
          <w:rFonts w:hint="eastAsia" w:ascii="仿宋_GB2312" w:hAnsi="仿宋_GB2312" w:cs="仿宋_GB2312"/>
          <w:color w:val="000000"/>
          <w:sz w:val="32"/>
          <w:szCs w:val="32"/>
          <w:lang w:eastAsia="zh-CN"/>
        </w:rPr>
        <w:t>继续教育</w:t>
      </w:r>
      <w:r>
        <w:rPr>
          <w:rFonts w:hint="eastAsia" w:ascii="仿宋_GB2312" w:hAnsi="仿宋_GB2312" w:eastAsia="仿宋_GB2312" w:cs="仿宋_GB2312"/>
          <w:color w:val="000000"/>
          <w:sz w:val="32"/>
          <w:szCs w:val="32"/>
        </w:rPr>
        <w:t>学时，所有人员均应参加网上测试。</w:t>
      </w:r>
    </w:p>
    <w:p>
      <w:pPr>
        <w:keepNext w:val="0"/>
        <w:keepLines w:val="0"/>
        <w:pageBreakBefore w:val="0"/>
        <w:widowControl/>
        <w:kinsoku/>
        <w:wordWrap/>
        <w:overflowPunct/>
        <w:topLinePunct w:val="0"/>
        <w:autoSpaceDE/>
        <w:autoSpaceDN/>
        <w:bidi w:val="0"/>
        <w:adjustRightInd/>
        <w:snapToGrid/>
        <w:spacing w:line="500" w:lineRule="exact"/>
        <w:ind w:firstLine="633" w:firstLineChars="198"/>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val="en-US" w:eastAsia="zh-CN"/>
        </w:rPr>
        <w:t>三、</w:t>
      </w:r>
      <w:r>
        <w:rPr>
          <w:rFonts w:hint="eastAsia" w:ascii="黑体" w:hAnsi="黑体" w:eastAsia="黑体" w:cs="黑体"/>
          <w:color w:val="000000"/>
          <w:sz w:val="32"/>
          <w:szCs w:val="32"/>
          <w:lang w:eastAsia="zh-CN"/>
        </w:rPr>
        <w:t>学时要求及测试用书</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（一）学时要求</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1.</w:t>
      </w:r>
      <w:r>
        <w:rPr>
          <w:rFonts w:hint="eastAsia" w:ascii="仿宋_GB2312" w:hAnsi="仿宋_GB2312" w:eastAsia="仿宋_GB2312" w:cs="仿宋_GB2312"/>
          <w:color w:val="000000"/>
          <w:sz w:val="32"/>
          <w:szCs w:val="32"/>
        </w:rPr>
        <w:t>初级工、中级工、高级工、技师和高级技师，应完成岗位继续教育培训42学时；</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2.</w:t>
      </w:r>
      <w:r>
        <w:rPr>
          <w:rFonts w:hint="eastAsia" w:ascii="仿宋_GB2312" w:hAnsi="仿宋_GB2312" w:eastAsia="仿宋_GB2312" w:cs="仿宋_GB2312"/>
          <w:color w:val="000000"/>
          <w:sz w:val="32"/>
          <w:szCs w:val="32"/>
        </w:rPr>
        <w:t>未定级的人员应完成24学时。</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
          <w:color w:val="000000"/>
          <w:szCs w:val="32"/>
        </w:rPr>
        <w:t>（</w:t>
      </w:r>
      <w:r>
        <w:rPr>
          <w:rFonts w:hint="eastAsia" w:ascii="仿宋_GB2312" w:hAnsi="仿宋"/>
          <w:color w:val="000000"/>
          <w:szCs w:val="32"/>
          <w:lang w:eastAsia="zh-CN"/>
        </w:rPr>
        <w:t>二</w:t>
      </w:r>
      <w:r>
        <w:rPr>
          <w:rFonts w:hint="eastAsia" w:ascii="仿宋_GB2312" w:hAnsi="仿宋"/>
          <w:color w:val="000000"/>
          <w:szCs w:val="32"/>
        </w:rPr>
        <w:t>）继续教育网上测试用书：技能等级岗位考核教材，可登录福建省机关事业单位工勤人员考核中心网站</w:t>
      </w:r>
      <w:r>
        <w:rPr>
          <w:rFonts w:hint="eastAsia" w:ascii="仿宋_GB2312" w:hAnsi="仿宋"/>
          <w:szCs w:val="32"/>
        </w:rPr>
        <w:t>（</w:t>
      </w:r>
      <w:r>
        <w:rPr>
          <w:rFonts w:ascii="仿宋_GB2312" w:hAnsi="仿宋"/>
          <w:szCs w:val="32"/>
        </w:rPr>
        <w:t>http://www.fjrst.cn</w:t>
      </w:r>
      <w:r>
        <w:rPr>
          <w:rFonts w:hint="eastAsia" w:ascii="仿宋_GB2312" w:hAnsi="仿宋"/>
          <w:szCs w:val="32"/>
        </w:rPr>
        <w:t>）代</w:t>
      </w:r>
      <w:r>
        <w:rPr>
          <w:rFonts w:hint="eastAsia" w:ascii="仿宋_GB2312" w:hAnsi="仿宋"/>
          <w:color w:val="000000"/>
          <w:szCs w:val="32"/>
        </w:rPr>
        <w:t>购。</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四</w:t>
      </w:r>
      <w:r>
        <w:rPr>
          <w:rFonts w:hint="eastAsia" w:ascii="黑体" w:hAnsi="黑体" w:eastAsia="黑体" w:cs="黑体"/>
          <w:color w:val="000000"/>
          <w:sz w:val="32"/>
          <w:szCs w:val="32"/>
        </w:rPr>
        <w:t>、学习测试</w:t>
      </w:r>
    </w:p>
    <w:p>
      <w:pPr>
        <w:keepNext w:val="0"/>
        <w:keepLines w:val="0"/>
        <w:pageBreakBefore w:val="0"/>
        <w:kinsoku/>
        <w:wordWrap/>
        <w:overflowPunct/>
        <w:topLinePunct w:val="0"/>
        <w:autoSpaceDE/>
        <w:autoSpaceDN/>
        <w:bidi w:val="0"/>
        <w:adjustRightInd/>
        <w:snapToGrid/>
        <w:spacing w:line="500" w:lineRule="exact"/>
        <w:ind w:firstLine="697" w:firstLineChars="218"/>
        <w:textAlignment w:val="auto"/>
        <w:rPr>
          <w:rFonts w:hint="eastAsia" w:ascii="仿宋_GB2312"/>
          <w:szCs w:val="32"/>
        </w:rPr>
      </w:pPr>
      <w:r>
        <w:rPr>
          <w:rFonts w:hint="eastAsia" w:ascii="仿宋_GB2312" w:hAnsi="仿宋"/>
          <w:color w:val="000000"/>
          <w:szCs w:val="32"/>
          <w:lang w:eastAsia="zh-CN"/>
        </w:rPr>
        <w:t>（一）</w:t>
      </w:r>
      <w:r>
        <w:rPr>
          <w:rFonts w:hint="eastAsia" w:ascii="仿宋_GB2312" w:hAnsi="仿宋"/>
          <w:color w:val="000000"/>
          <w:szCs w:val="32"/>
        </w:rPr>
        <w:t>参加</w:t>
      </w:r>
      <w:r>
        <w:rPr>
          <w:rFonts w:ascii="仿宋_GB2312" w:hAnsi="仿宋"/>
          <w:color w:val="000000"/>
          <w:szCs w:val="32"/>
        </w:rPr>
        <w:t>20</w:t>
      </w:r>
      <w:r>
        <w:rPr>
          <w:rFonts w:hint="eastAsia" w:ascii="仿宋_GB2312" w:hAnsi="仿宋"/>
          <w:color w:val="000000"/>
          <w:szCs w:val="32"/>
        </w:rPr>
        <w:t>21年岗位考核《公共课程》、《专业理论》科目考试的人员，应在</w:t>
      </w:r>
      <w:r>
        <w:rPr>
          <w:rFonts w:ascii="仿宋_GB2312" w:hAnsi="仿宋"/>
          <w:color w:val="000000"/>
          <w:szCs w:val="32"/>
        </w:rPr>
        <w:t>9</w:t>
      </w:r>
      <w:r>
        <w:rPr>
          <w:rFonts w:hint="eastAsia" w:ascii="仿宋_GB2312" w:hAnsi="仿宋"/>
          <w:color w:val="000000"/>
          <w:szCs w:val="32"/>
        </w:rPr>
        <w:t>月</w:t>
      </w:r>
      <w:r>
        <w:rPr>
          <w:rFonts w:ascii="仿宋_GB2312" w:hAnsi="仿宋"/>
          <w:color w:val="000000"/>
          <w:szCs w:val="32"/>
        </w:rPr>
        <w:t>30</w:t>
      </w:r>
      <w:r>
        <w:rPr>
          <w:rFonts w:hint="eastAsia" w:ascii="仿宋_GB2312" w:hAnsi="仿宋"/>
          <w:color w:val="000000"/>
          <w:szCs w:val="32"/>
        </w:rPr>
        <w:t>日前</w:t>
      </w:r>
      <w:r>
        <w:rPr>
          <w:rFonts w:hint="eastAsia" w:ascii="仿宋_GB2312"/>
          <w:szCs w:val="32"/>
        </w:rPr>
        <w:t>登录培训平台(http://gkpx.fjrst.cn)</w:t>
      </w:r>
      <w:r>
        <w:rPr>
          <w:rFonts w:hint="eastAsia" w:ascii="仿宋_GB2312" w:hAnsi="仿宋"/>
          <w:color w:val="000000"/>
          <w:szCs w:val="32"/>
        </w:rPr>
        <w:t>参加岗位继续教育学习并及时参加网上测试。网上测试成绩与闭卷笔试成绩分别占比相应科目总成绩一定分值。</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szCs w:val="32"/>
        </w:rPr>
      </w:pPr>
      <w:r>
        <w:rPr>
          <w:rFonts w:hint="eastAsia" w:ascii="仿宋_GB2312" w:hAnsi="仿宋"/>
          <w:color w:val="000000"/>
          <w:szCs w:val="32"/>
          <w:lang w:eastAsia="zh-CN"/>
        </w:rPr>
        <w:t>（二）</w:t>
      </w:r>
      <w:r>
        <w:rPr>
          <w:rFonts w:hint="eastAsia" w:ascii="仿宋_GB2312" w:hAnsi="仿宋"/>
          <w:color w:val="000000"/>
          <w:szCs w:val="32"/>
        </w:rPr>
        <w:t>不</w:t>
      </w:r>
      <w:r>
        <w:rPr>
          <w:rFonts w:hint="eastAsia" w:ascii="仿宋_GB2312"/>
          <w:szCs w:val="32"/>
        </w:rPr>
        <w:t>参加岗位考核考试的人员，在2021年12月31日前完成继续教育学习和网上测试。</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五</w:t>
      </w:r>
      <w:r>
        <w:rPr>
          <w:rFonts w:hint="eastAsia" w:ascii="黑体" w:hAnsi="黑体" w:eastAsia="黑体" w:cs="黑体"/>
          <w:color w:val="000000"/>
          <w:sz w:val="32"/>
          <w:szCs w:val="32"/>
        </w:rPr>
        <w:t>、有关</w:t>
      </w:r>
      <w:r>
        <w:rPr>
          <w:rFonts w:hint="eastAsia" w:ascii="黑体" w:hAnsi="黑体" w:eastAsia="黑体" w:cs="黑体"/>
          <w:color w:val="000000"/>
          <w:sz w:val="32"/>
          <w:szCs w:val="32"/>
          <w:lang w:eastAsia="zh-CN"/>
        </w:rPr>
        <w:t>说明</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（一）</w:t>
      </w:r>
      <w:r>
        <w:rPr>
          <w:rFonts w:hint="eastAsia" w:ascii="仿宋_GB2312" w:hAnsi="仿宋_GB2312" w:eastAsia="仿宋_GB2312" w:cs="仿宋_GB2312"/>
          <w:color w:val="000000"/>
          <w:sz w:val="32"/>
          <w:szCs w:val="32"/>
        </w:rPr>
        <w:t>20</w:t>
      </w:r>
      <w:r>
        <w:rPr>
          <w:rFonts w:hint="eastAsia" w:ascii="仿宋_GB2312" w:hAnsi="仿宋_GB2312" w:cs="仿宋_GB2312"/>
          <w:color w:val="000000"/>
          <w:sz w:val="32"/>
          <w:szCs w:val="32"/>
          <w:lang w:val="en-US" w:eastAsia="zh-CN"/>
        </w:rPr>
        <w:t>21</w:t>
      </w:r>
      <w:r>
        <w:rPr>
          <w:rFonts w:hint="eastAsia" w:ascii="仿宋_GB2312" w:hAnsi="仿宋_GB2312" w:eastAsia="仿宋_GB2312" w:cs="仿宋_GB2312"/>
          <w:color w:val="000000"/>
          <w:sz w:val="32"/>
          <w:szCs w:val="32"/>
        </w:rPr>
        <w:t>年度前未完成岗位继续教育培训必修学时的人员，应继续学习完成培训。</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（二）</w:t>
      </w:r>
      <w:r>
        <w:rPr>
          <w:rFonts w:hint="eastAsia" w:ascii="仿宋_GB2312" w:hAnsi="仿宋_GB2312" w:eastAsia="仿宋_GB2312" w:cs="仿宋_GB2312"/>
          <w:sz w:val="32"/>
          <w:szCs w:val="32"/>
        </w:rPr>
        <w:t>机关事业单位工勤人员岗位继续教育完成情况将作为工勤人员年度考核、岗位考核、评审、聘任、续聘的重要依据。</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（三）</w:t>
      </w:r>
      <w:r>
        <w:rPr>
          <w:rFonts w:hint="eastAsia" w:ascii="仿宋_GB2312" w:hAnsi="仿宋_GB2312" w:eastAsia="仿宋_GB2312" w:cs="仿宋_GB2312"/>
          <w:sz w:val="32"/>
          <w:szCs w:val="32"/>
        </w:rPr>
        <w:t>工作中有遇到问题，请及时与泉州市工考中心联系。联系电话：0595－22112392。</w:t>
      </w:r>
    </w:p>
    <w:p>
      <w:pPr>
        <w:keepNext w:val="0"/>
        <w:keepLines w:val="0"/>
        <w:pageBreakBefore w:val="0"/>
        <w:kinsoku/>
        <w:wordWrap/>
        <w:overflowPunct/>
        <w:topLinePunct w:val="0"/>
        <w:autoSpaceDE/>
        <w:autoSpaceDN/>
        <w:bidi w:val="0"/>
        <w:adjustRightInd/>
        <w:snapToGrid/>
        <w:spacing w:line="500" w:lineRule="exact"/>
        <w:ind w:firstLine="4160" w:firstLineChars="13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附件：</w:t>
      </w:r>
      <w:r>
        <w:rPr>
          <w:rFonts w:hint="eastAsia" w:ascii="仿宋_GB2312" w:hAnsi="仿宋_GB2312" w:eastAsia="仿宋_GB2312" w:cs="仿宋_GB2312"/>
          <w:sz w:val="32"/>
          <w:szCs w:val="32"/>
        </w:rPr>
        <w:t>泉州市人力资源和社会保障局转发福建省人力资源</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和社会保障厅关于开展20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年机关事业单位工勤人</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160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员岗位继续教育工作的通知</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00" w:lineRule="exact"/>
        <w:ind w:left="5120" w:leftChars="1300" w:hanging="960" w:hangingChars="300"/>
        <w:jc w:val="left"/>
        <w:textAlignment w:val="auto"/>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教师工作部（</w:t>
      </w:r>
      <w:r>
        <w:rPr>
          <w:rFonts w:hint="eastAsia" w:ascii="仿宋_GB2312" w:hAnsi="仿宋_GB2312" w:cs="仿宋_GB2312"/>
          <w:sz w:val="32"/>
          <w:szCs w:val="32"/>
          <w:lang w:eastAsia="zh-CN"/>
        </w:rPr>
        <w:t>人事处、人才办</w:t>
      </w:r>
      <w:r>
        <w:rPr>
          <w:rFonts w:hint="eastAsia" w:ascii="仿宋_GB2312" w:hAnsi="仿宋_GB2312" w:cs="仿宋_GB2312"/>
          <w:sz w:val="32"/>
          <w:szCs w:val="32"/>
          <w:lang w:val="en-US" w:eastAsia="zh-CN"/>
        </w:rPr>
        <w:t xml:space="preserve">）     2021年5月17日    </w:t>
      </w:r>
    </w:p>
    <w:sectPr>
      <w:footerReference r:id="rId3" w:type="default"/>
      <w:footerReference r:id="rId4" w:type="even"/>
      <w:pgSz w:w="11906" w:h="16838"/>
      <w:pgMar w:top="2098" w:right="1474" w:bottom="1984" w:left="1588" w:header="851" w:footer="1701" w:gutter="57"/>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hint="eastAsia" w:ascii="宋体" w:hAnsi="宋体"/>
        <w:sz w:val="28"/>
        <w:szCs w:val="28"/>
      </w:rPr>
    </w:pPr>
    <w:r>
      <w:rPr>
        <w:rStyle w:val="5"/>
        <w:rFonts w:hint="eastAsia" w:ascii="宋体" w:hAnsi="宋体"/>
        <w:sz w:val="28"/>
        <w:szCs w:val="28"/>
      </w:rPr>
      <w:t xml:space="preserve">— </w:t>
    </w: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5</w:t>
    </w:r>
    <w:r>
      <w:rPr>
        <w:rFonts w:ascii="宋体" w:hAnsi="宋体"/>
        <w:sz w:val="28"/>
        <w:szCs w:val="28"/>
      </w:rPr>
      <w:fldChar w:fldCharType="end"/>
    </w:r>
    <w:r>
      <w:rPr>
        <w:rStyle w:val="5"/>
        <w:rFonts w:hint="eastAsia" w:ascii="宋体" w:hAnsi="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20065A"/>
    <w:rsid w:val="008D4B6C"/>
    <w:rsid w:val="0ED06ABF"/>
    <w:rsid w:val="115D35C6"/>
    <w:rsid w:val="159F7B7A"/>
    <w:rsid w:val="1B4D2BBF"/>
    <w:rsid w:val="1D8E41E7"/>
    <w:rsid w:val="24F36883"/>
    <w:rsid w:val="26BE15DE"/>
    <w:rsid w:val="29204552"/>
    <w:rsid w:val="2DA22885"/>
    <w:rsid w:val="30455FA7"/>
    <w:rsid w:val="35A20D1D"/>
    <w:rsid w:val="389E5D86"/>
    <w:rsid w:val="40A67109"/>
    <w:rsid w:val="436F46F9"/>
    <w:rsid w:val="45B60E04"/>
    <w:rsid w:val="474303CC"/>
    <w:rsid w:val="47882D4B"/>
    <w:rsid w:val="49672BAE"/>
    <w:rsid w:val="4D054BF0"/>
    <w:rsid w:val="4F20065A"/>
    <w:rsid w:val="54C12952"/>
    <w:rsid w:val="67986EA8"/>
    <w:rsid w:val="6CF6025D"/>
    <w:rsid w:val="75A05F9D"/>
    <w:rsid w:val="78D020C5"/>
    <w:rsid w:val="7B8F1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character" w:styleId="6">
    <w:name w:val="Hyperlink"/>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2019-05-31T08:48:00Z</dcterms:created>
  <dc:creator>连明伟</dc:creator>
  <cp:lastModifiedBy>任晓敏</cp:lastModifiedBy>
  <dcterms:modified xsi:type="dcterms:W3CDTF">2021-05-17T09:31:00Z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10069503B3B1417CA0A783E92A70D6E0</vt:lpwstr>
  </property>
</Properties>
</file>