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6E439">
      <w:pPr>
        <w:widowControl/>
        <w:shd w:val="clear" w:color="auto" w:fill="FFFFFF"/>
        <w:spacing w:before="75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面试考生须知</w:t>
      </w:r>
    </w:p>
    <w:p w14:paraId="331900B9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1、考生凭面试通知书、本人有效居民身份证，方可进入考点。身份证丢失的考生，需提供当地派出所出具临时身份证明。</w:t>
      </w:r>
    </w:p>
    <w:p w14:paraId="5C9EEDA5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2、面试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当天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考生迟于7：45进入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候考室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，视为放弃面试资格。</w:t>
      </w:r>
    </w:p>
    <w:p w14:paraId="7CD28BD1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考生实行全封闭管理。考生进入考生候考室后手机应按要求暂交工作人员保管。请勿携带耳机、手表、笔记本电脑、平板、电子手环以及其它带有存储、通讯功能的电子产品等物品，如有携带应同手机一起暂交工作人员保管。上述物品如未及时上交，经当场确认，取消考生面试资格。考生在面试结束后，可在指定地点取回由工作人员保管的物品。</w:t>
      </w:r>
    </w:p>
    <w:p w14:paraId="123CC0E7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面试时需穿着得体，不得穿戴有明显标识、特征的衣服和饰物。如有违反上述规则，经确认后取消面试资格。</w:t>
      </w:r>
    </w:p>
    <w:p w14:paraId="235B86FE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5、考生必须服从工作人员的管理，遵守面试考场纪律，不得向工作人员询问有关面试信息，不准串号代考，不准恶意扰乱面试场所秩序，违者取消面试资格。</w:t>
      </w:r>
    </w:p>
    <w:p w14:paraId="310DB746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6、考生携带规定以外的物品进入面试考室（考场）且未放在指定位置的属考试违纪行为，该科目（场次）考试成绩无效。进入面试考室（考场）后，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考生不得向考官及工作人员透露个人信息，违者取消面试资格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 w14:paraId="3A8EA8F4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7、考生面试结束后，需按工作人员规定离开考区，禁止已面试考生与未面试考生接触，一经发现，取消两者的面试资格。</w:t>
      </w:r>
    </w:p>
    <w:p w14:paraId="37409716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8、考生面试结束取走随身物品后，应立即离开考场，不得在考场逗留。</w:t>
      </w:r>
    </w:p>
    <w:p w14:paraId="565CE3D6">
      <w:pPr>
        <w:widowControl/>
        <w:shd w:val="clear" w:color="auto" w:fill="FFFFFF"/>
        <w:wordWrap w:val="0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9、考生可于面试结束后1-2日内登录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福建就业网（www.fj99.org.cn）首页“事业单位公开招聘”模块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查询成绩。</w:t>
      </w:r>
    </w:p>
    <w:p w14:paraId="24946A27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0、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体检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初定于</w:t>
      </w:r>
      <w: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  <w:t>6月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地点在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泉州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，具体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安排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泉州师范学院教师工作部（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人事处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）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网站通知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请密切关注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  <w:bookmarkStart w:id="0" w:name="_GoBack"/>
      <w:bookmarkEnd w:id="0"/>
    </w:p>
    <w:p w14:paraId="27A7A47E"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 w14:paraId="514441BB">
      <w:pPr>
        <w:widowControl/>
        <w:shd w:val="clear" w:color="auto" w:fill="FFFFFF"/>
        <w:spacing w:before="75" w:line="4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考生签字：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准考证号：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</w:t>
      </w:r>
    </w:p>
    <w:p w14:paraId="672CFD7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05D4D">
    <w:pPr>
      <w:rPr>
        <w:rFonts w:hint="eastAsia" w:ascii="宋体" w:hAnsi="宋体" w:eastAsia="宋体"/>
        <w:sz w:val="32"/>
        <w:szCs w:val="32"/>
        <w:lang w:val="en-US" w:eastAsia="zh-CN"/>
      </w:rPr>
    </w:pPr>
    <w:r>
      <w:rPr>
        <w:rFonts w:hint="eastAsia" w:ascii="宋体" w:hAnsi="宋体" w:eastAsia="宋体"/>
        <w:sz w:val="32"/>
        <w:szCs w:val="32"/>
      </w:rPr>
      <w:t>附件</w:t>
    </w:r>
    <w:r>
      <w:rPr>
        <w:rFonts w:hint="eastAsia" w:ascii="宋体" w:hAnsi="宋体" w:eastAsia="宋体"/>
        <w:sz w:val="32"/>
        <w:szCs w:val="32"/>
        <w:lang w:val="en-US" w:eastAsia="zh-CN"/>
      </w:rPr>
      <w:t>1</w:t>
    </w:r>
  </w:p>
  <w:p w14:paraId="3A40BFE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AC"/>
    <w:rsid w:val="00042E88"/>
    <w:rsid w:val="00391553"/>
    <w:rsid w:val="00441CAC"/>
    <w:rsid w:val="007D1C0F"/>
    <w:rsid w:val="008F128C"/>
    <w:rsid w:val="008F612B"/>
    <w:rsid w:val="0094402C"/>
    <w:rsid w:val="00D40BC1"/>
    <w:rsid w:val="00DA5485"/>
    <w:rsid w:val="00E70D18"/>
    <w:rsid w:val="00FD005F"/>
    <w:rsid w:val="27060CB4"/>
    <w:rsid w:val="41565411"/>
    <w:rsid w:val="55AF42F0"/>
    <w:rsid w:val="60FA4DF7"/>
    <w:rsid w:val="6F2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647</Words>
  <Characters>665</Characters>
  <Lines>5</Lines>
  <Paragraphs>1</Paragraphs>
  <TotalTime>2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2024-05-30T07:09:00Z</dcterms:created>
  <dc:creator>黄俊巍</dc:creator>
  <cp:lastModifiedBy>许龙权</cp:lastModifiedBy>
  <dcterms:modified xsi:type="dcterms:W3CDTF">2025-05-27T08:41:10Z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eyJoZGlkIjoiMmVhNTY0ZGVkMzBmOTFmMzFhYWQwZmVmMDhiYjJmMGUiLCJ1c2VySWQiOiI3NTE0NjUzNDUifQ==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2222017F606748EBA2D3644C9D4BC6DB_12</vt:lpwstr>
  </property>
</Properties>
</file>