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24" w:afterLines="200" w:line="48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关于开展2022年专业技术人员继续教育课程培训及证书验证工作的通知</w:t>
      </w:r>
    </w:p>
    <w:p>
      <w:pPr>
        <w:spacing w:line="560" w:lineRule="exact"/>
        <w:ind w:right="-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各学院，机关各部（处、室），各直属单位：</w:t>
      </w:r>
    </w:p>
    <w:p>
      <w:pPr>
        <w:widowControl/>
        <w:spacing w:line="560" w:lineRule="exact"/>
        <w:ind w:firstLine="640" w:firstLineChars="200"/>
        <w:jc w:val="left"/>
        <w:textAlignment w:val="baseline"/>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根据省市有关文件精神,</w:t>
      </w:r>
      <w:r>
        <w:rPr>
          <w:rFonts w:hint="eastAsia" w:ascii="仿宋_GB2312" w:hAnsi="仿宋_GB2312" w:eastAsia="仿宋_GB2312" w:cs="仿宋_GB2312"/>
          <w:kern w:val="0"/>
          <w:sz w:val="32"/>
          <w:szCs w:val="32"/>
        </w:rPr>
        <w:t>学校定于11-12月开展2022年专业技术人员继续教育课程培训工作。</w:t>
      </w:r>
      <w:r>
        <w:rPr>
          <w:rFonts w:hint="eastAsia" w:ascii="仿宋_GB2312" w:hAnsi="仿宋_GB2312" w:eastAsia="仿宋_GB2312" w:cs="仿宋_GB2312"/>
          <w:bCs/>
          <w:kern w:val="0"/>
          <w:sz w:val="32"/>
          <w:szCs w:val="32"/>
        </w:rPr>
        <w:t>现将</w:t>
      </w:r>
      <w:r>
        <w:rPr>
          <w:rFonts w:hint="eastAsia" w:ascii="仿宋_GB2312" w:hAnsi="仿宋_GB2312" w:eastAsia="仿宋_GB2312" w:cs="仿宋_GB2312"/>
          <w:kern w:val="0"/>
          <w:sz w:val="32"/>
          <w:szCs w:val="32"/>
        </w:rPr>
        <w:t>有关事项通知如下：</w:t>
      </w:r>
    </w:p>
    <w:p>
      <w:pPr>
        <w:widowControl/>
        <w:spacing w:line="560" w:lineRule="exact"/>
        <w:ind w:firstLine="640" w:firstLineChars="200"/>
        <w:jc w:val="left"/>
        <w:textAlignment w:val="baseline"/>
        <w:rPr>
          <w:rFonts w:ascii="黑体" w:hAnsi="黑体" w:eastAsia="黑体" w:cs="黑体"/>
          <w:sz w:val="32"/>
          <w:szCs w:val="32"/>
        </w:rPr>
      </w:pPr>
      <w:r>
        <w:rPr>
          <w:rFonts w:hint="eastAsia" w:ascii="黑体" w:hAnsi="黑体" w:eastAsia="黑体" w:cs="黑体"/>
          <w:kern w:val="0"/>
          <w:sz w:val="32"/>
          <w:szCs w:val="32"/>
        </w:rPr>
        <w:t>一、</w:t>
      </w:r>
      <w:r>
        <w:rPr>
          <w:rFonts w:hint="eastAsia" w:ascii="黑体" w:hAnsi="黑体" w:eastAsia="黑体" w:cs="黑体"/>
          <w:sz w:val="32"/>
          <w:szCs w:val="32"/>
        </w:rPr>
        <w:t>培训对象</w:t>
      </w:r>
    </w:p>
    <w:p>
      <w:pPr>
        <w:widowControl/>
        <w:spacing w:line="560" w:lineRule="exact"/>
        <w:ind w:left="360" w:firstLine="320" w:firstLineChars="1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全校专业技术岗位、附设专业技术岗位人员。</w:t>
      </w:r>
    </w:p>
    <w:p>
      <w:pPr>
        <w:widowControl/>
        <w:spacing w:line="560" w:lineRule="exact"/>
        <w:ind w:firstLine="640" w:firstLineChars="200"/>
        <w:jc w:val="left"/>
        <w:textAlignment w:val="baseline"/>
        <w:rPr>
          <w:rFonts w:ascii="黑体" w:hAnsi="黑体" w:eastAsia="黑体" w:cs="黑体"/>
          <w:sz w:val="32"/>
          <w:szCs w:val="32"/>
        </w:rPr>
      </w:pPr>
      <w:r>
        <w:rPr>
          <w:rFonts w:hint="eastAsia" w:ascii="黑体" w:hAnsi="黑体" w:eastAsia="黑体" w:cs="黑体"/>
          <w:sz w:val="32"/>
          <w:szCs w:val="32"/>
        </w:rPr>
        <w:t>二、培训时间</w:t>
      </w:r>
    </w:p>
    <w:p>
      <w:pPr>
        <w:widowControl/>
        <w:spacing w:line="560" w:lineRule="exact"/>
        <w:ind w:left="360" w:firstLine="320" w:firstLineChars="1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报名后开通培训，截止至2022年12月15日。</w:t>
      </w:r>
    </w:p>
    <w:p>
      <w:pPr>
        <w:widowControl/>
        <w:spacing w:line="560" w:lineRule="exact"/>
        <w:ind w:left="360" w:firstLine="320" w:firstLineChars="100"/>
        <w:jc w:val="left"/>
        <w:textAlignment w:val="baseline"/>
        <w:rPr>
          <w:rFonts w:ascii="黑体" w:hAnsi="黑体" w:eastAsia="黑体" w:cs="黑体"/>
          <w:spacing w:val="-12"/>
          <w:kern w:val="0"/>
          <w:sz w:val="32"/>
          <w:szCs w:val="32"/>
        </w:rPr>
      </w:pPr>
      <w:r>
        <w:rPr>
          <w:rFonts w:hint="eastAsia" w:ascii="黑体" w:hAnsi="黑体" w:eastAsia="黑体" w:cs="黑体"/>
          <w:sz w:val="32"/>
          <w:szCs w:val="32"/>
        </w:rPr>
        <w:t>三、</w:t>
      </w:r>
      <w:r>
        <w:rPr>
          <w:rFonts w:hint="eastAsia" w:ascii="黑体" w:hAnsi="黑体" w:eastAsia="黑体" w:cs="黑体"/>
          <w:bCs/>
          <w:kern w:val="0"/>
          <w:sz w:val="32"/>
          <w:szCs w:val="32"/>
        </w:rPr>
        <w:t>培训课程</w:t>
      </w:r>
      <w:r>
        <w:rPr>
          <w:rFonts w:hint="eastAsia" w:ascii="黑体" w:hAnsi="黑体" w:eastAsia="黑体" w:cs="黑体"/>
          <w:sz w:val="32"/>
          <w:szCs w:val="32"/>
        </w:rPr>
        <w:t>及学时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1.公共课培训（</w:t>
      </w:r>
      <w:r>
        <w:rPr>
          <w:rFonts w:hint="eastAsia" w:ascii="仿宋_GB2312" w:hAnsi="仿宋_GB2312" w:eastAsia="仿宋_GB2312" w:cs="仿宋_GB2312"/>
          <w:b/>
          <w:bCs/>
          <w:sz w:val="32"/>
          <w:szCs w:val="32"/>
        </w:rPr>
        <w:t>必修）。</w:t>
      </w:r>
      <w:r>
        <w:rPr>
          <w:rFonts w:hint="eastAsia" w:ascii="仿宋_GB2312" w:hAnsi="仿宋_GB2312" w:eastAsia="仿宋_GB2312" w:cs="仿宋_GB2312"/>
          <w:sz w:val="32"/>
          <w:szCs w:val="32"/>
        </w:rPr>
        <w:t>《当代科学技术前沿知识》，30学时。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业课培训。《在线教育的问题审视和发展趋势》《创新发展理念下的课程思政》《教学与科研如何相长》《信息化背景下创新创业教育体系构建》《当代中国改革的历史进程与基本经验》等课程培训，60学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3.2022年有以下情况之一者，可免于参加专业课培训，视同</w:t>
      </w:r>
      <w:r>
        <w:rPr>
          <w:rFonts w:hint="eastAsia" w:ascii="仿宋_GB2312" w:hAnsi="仿宋_GB2312" w:eastAsia="仿宋_GB2312" w:cs="仿宋_GB2312"/>
          <w:b/>
          <w:bCs/>
          <w:sz w:val="32"/>
          <w:szCs w:val="32"/>
        </w:rPr>
        <w:t>60学时</w:t>
      </w:r>
      <w:r>
        <w:rPr>
          <w:rFonts w:hint="eastAsia" w:ascii="仿宋_GB2312" w:hAnsi="仿宋_GB2312" w:eastAsia="仿宋_GB2312" w:cs="仿宋_GB2312"/>
          <w:sz w:val="32"/>
          <w:szCs w:val="32"/>
        </w:rPr>
        <w:t>课程培训：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出版著作（正式出版、有书号）；发表学术论文（须独撰或第一作者，CN刊物，3000字以上）；发表国外期刊论文；进修、访学；参加闽台合作师资班培训；参加省委党校“哲学社会主义科学”课程培训（15天以上）；参加青年教师岗前培训；校学生处组织的辅导员培训（15天以上，仅限辅导员队伍）。</w:t>
      </w:r>
    </w:p>
    <w:p>
      <w:pPr>
        <w:spacing w:line="560" w:lineRule="exact"/>
        <w:ind w:firstLine="640" w:firstLineChars="200"/>
        <w:rPr>
          <w:rFonts w:ascii="黑体" w:hAnsi="黑体" w:eastAsia="黑体" w:cs="黑体"/>
          <w:spacing w:val="-12"/>
          <w:kern w:val="0"/>
          <w:sz w:val="32"/>
          <w:szCs w:val="32"/>
        </w:rPr>
      </w:pPr>
      <w:r>
        <w:rPr>
          <w:rFonts w:hint="eastAsia" w:ascii="黑体" w:hAnsi="黑体" w:eastAsia="黑体" w:cs="黑体"/>
          <w:sz w:val="32"/>
          <w:szCs w:val="32"/>
        </w:rPr>
        <w:t>四、</w:t>
      </w:r>
      <w:r>
        <w:rPr>
          <w:rFonts w:hint="eastAsia" w:ascii="黑体" w:hAnsi="黑体" w:eastAsia="黑体" w:cs="黑体"/>
          <w:spacing w:val="-12"/>
          <w:kern w:val="0"/>
          <w:sz w:val="32"/>
          <w:szCs w:val="32"/>
        </w:rPr>
        <w:t>收费标准</w:t>
      </w:r>
    </w:p>
    <w:p>
      <w:pPr>
        <w:spacing w:line="560" w:lineRule="exact"/>
        <w:ind w:left="36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2元/学时。其中参加公共课、专业课培训（90学时），180元/人；仅参加公共课培训（30学时），60元/人。</w:t>
      </w:r>
    </w:p>
    <w:p>
      <w:pPr>
        <w:spacing w:line="560" w:lineRule="exact"/>
        <w:ind w:left="360" w:firstLine="320" w:firstLineChars="100"/>
        <w:rPr>
          <w:rFonts w:ascii="黑体" w:hAnsi="黑体" w:eastAsia="黑体" w:cs="黑体"/>
          <w:sz w:val="32"/>
          <w:szCs w:val="32"/>
        </w:rPr>
      </w:pPr>
      <w:r>
        <w:rPr>
          <w:rFonts w:hint="eastAsia" w:ascii="黑体" w:hAnsi="黑体" w:eastAsia="黑体" w:cs="黑体"/>
          <w:sz w:val="32"/>
          <w:szCs w:val="32"/>
        </w:rPr>
        <w:t>五、报名及培训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报名。以二级学院（部门）为单位，填写《2022年度泉州市专业技术人员继续教育报名表》《2022年度泉州师范学院继续教育免于专业课培训花名册》，将填写好的表格发送至qzjxjy@qq.com（泉州提高教育中心）及20012@qztc.edu.cn（校人事处）。</w:t>
      </w:r>
      <w:r>
        <w:rPr>
          <w:rFonts w:hint="eastAsia" w:ascii="仿宋_GB2312" w:hAnsi="仿宋_GB2312" w:eastAsia="仿宋_GB2312" w:cs="仿宋_GB2312"/>
          <w:b/>
          <w:bCs/>
          <w:sz w:val="32"/>
          <w:szCs w:val="32"/>
        </w:rPr>
        <w:t>报名时间截止：11月23日。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2.缴费。各二级学院（部门）负责汇总及收取报名费，缴款（开户单位：泉州提高教育中心，开户银行：中国银行泉州鲤城支行，账号：415658364282，汇款时备注二级学院（部门）名称及人数）。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3.培训。泉州提高教育中心收到名单后第二个工作日学员即可登陆电脑端培训平台（</w:t>
      </w:r>
      <w:r>
        <w:fldChar w:fldCharType="begin"/>
      </w:r>
      <w:r>
        <w:instrText xml:space="preserve"> HYPERLINK "http://www.qzjxjy.com" </w:instrText>
      </w:r>
      <w:r>
        <w:fldChar w:fldCharType="separate"/>
      </w:r>
      <w:r>
        <w:rPr>
          <w:rFonts w:hint="eastAsia" w:ascii="仿宋_GB2312" w:hAnsi="仿宋_GB2312" w:eastAsia="仿宋_GB2312" w:cs="仿宋_GB2312"/>
          <w:sz w:val="32"/>
          <w:szCs w:val="32"/>
        </w:rPr>
        <w:t>www.qzjxjy.com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）或微信小程序（泉州提高教育中心网络学习平台）,凭身份证号码和默认密码000000登录后，点击“学员中心”选择班级“2022泉州师院”，进行学习、考试。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4.验证。各单位汇总本单位参与培训名单及《2022年度泉州师范学院继续教育免于专业课培训花名册》、</w:t>
      </w:r>
      <w:r>
        <w:rPr>
          <w:rFonts w:hint="eastAsia" w:ascii="仿宋_GB2312" w:hAnsi="仿宋_GB2312" w:eastAsia="仿宋_GB2312" w:cs="仿宋_GB2312"/>
          <w:b/>
          <w:bCs/>
          <w:sz w:val="32"/>
          <w:szCs w:val="32"/>
          <w:lang w:val="en-US" w:eastAsia="zh-CN"/>
        </w:rPr>
        <w:t>分类汇总</w:t>
      </w:r>
      <w:r>
        <w:rPr>
          <w:rFonts w:hint="eastAsia" w:ascii="仿宋_GB2312" w:hAnsi="仿宋_GB2312" w:eastAsia="仿宋_GB2312" w:cs="仿宋_GB2312"/>
          <w:sz w:val="32"/>
          <w:szCs w:val="32"/>
          <w:lang w:val="en-US" w:eastAsia="zh-CN"/>
        </w:rPr>
        <w:t>参与培训人员和免于参与专业课培训人员的</w:t>
      </w:r>
      <w:r>
        <w:rPr>
          <w:rFonts w:hint="eastAsia" w:ascii="仿宋_GB2312" w:hAnsi="仿宋_GB2312" w:eastAsia="仿宋_GB2312" w:cs="仿宋_GB2312"/>
          <w:sz w:val="32"/>
          <w:szCs w:val="32"/>
        </w:rPr>
        <w:t>继续教育证书，将分类后的名单、继续教育证书于</w:t>
      </w:r>
      <w:r>
        <w:rPr>
          <w:rFonts w:hint="eastAsia" w:ascii="仿宋_GB2312" w:hAnsi="仿宋_GB2312" w:eastAsia="仿宋_GB2312" w:cs="仿宋_GB2312"/>
          <w:b/>
          <w:bCs/>
          <w:sz w:val="32"/>
          <w:szCs w:val="32"/>
        </w:rPr>
        <w:t>12月5日</w:t>
      </w:r>
      <w:r>
        <w:rPr>
          <w:rFonts w:hint="eastAsia" w:ascii="仿宋_GB2312" w:hAnsi="仿宋_GB2312" w:eastAsia="仿宋_GB2312" w:cs="仿宋_GB2312"/>
          <w:sz w:val="32"/>
          <w:szCs w:val="32"/>
        </w:rPr>
        <w:t>前上交至人事处905室。免于</w:t>
      </w:r>
      <w:bookmarkStart w:id="0" w:name="_GoBack"/>
      <w:bookmarkEnd w:id="0"/>
      <w:r>
        <w:rPr>
          <w:rFonts w:hint="eastAsia" w:ascii="仿宋_GB2312" w:hAnsi="仿宋_GB2312" w:eastAsia="仿宋_GB2312" w:cs="仿宋_GB2312"/>
          <w:sz w:val="32"/>
          <w:szCs w:val="32"/>
        </w:rPr>
        <w:t>专业课培训的，还须提交免于参加专业课培训的证明材料复印件（将复印件夹于其继续教育证书中）,用于2022年继续教育验证。</w:t>
      </w:r>
    </w:p>
    <w:p>
      <w:pPr>
        <w:spacing w:line="560" w:lineRule="exact"/>
        <w:ind w:firstLine="640" w:firstLineChars="200"/>
        <w:rPr>
          <w:rFonts w:ascii="仿宋_GB2312" w:hAnsi="仿宋_GB2312" w:eastAsia="黑体" w:cs="仿宋_GB2312"/>
          <w:kern w:val="0"/>
          <w:sz w:val="32"/>
          <w:szCs w:val="32"/>
        </w:rPr>
      </w:pPr>
      <w:r>
        <w:rPr>
          <w:rFonts w:hint="eastAsia" w:ascii="黑体" w:hAnsi="黑体" w:eastAsia="黑体" w:cs="黑体"/>
          <w:kern w:val="0"/>
          <w:sz w:val="32"/>
          <w:szCs w:val="32"/>
        </w:rPr>
        <w:t>六、其他事项</w:t>
      </w:r>
    </w:p>
    <w:p>
      <w:pPr>
        <w:widowControl/>
        <w:shd w:val="clear" w:color="auto"/>
        <w:spacing w:line="560" w:lineRule="exact"/>
        <w:ind w:firstLine="640" w:firstLineChars="2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1.新入职人员继续教育证书由泉州提高教育中心提供。</w:t>
      </w:r>
    </w:p>
    <w:p>
      <w:pPr>
        <w:widowControl/>
        <w:shd w:val="clear" w:color="auto"/>
        <w:spacing w:line="560" w:lineRule="exact"/>
        <w:ind w:firstLine="640" w:firstLineChars="2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2.如有疑问请电询：13305085519（微信同号）。</w:t>
      </w:r>
    </w:p>
    <w:p>
      <w:pPr>
        <w:widowControl/>
        <w:shd w:val="clear" w:color="auto"/>
        <w:spacing w:line="560" w:lineRule="exact"/>
        <w:ind w:firstLine="640" w:firstLineChars="2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3.由于时间紧，希望各单位或各人严格按上述时间节点完成各项事务，确保能顺利完成今年度的继续教育任务。</w:t>
      </w:r>
    </w:p>
    <w:p>
      <w:pPr>
        <w:widowControl/>
        <w:shd w:val="clear" w:color="auto"/>
        <w:spacing w:line="560" w:lineRule="exact"/>
        <w:ind w:firstLine="640" w:firstLineChars="200"/>
        <w:jc w:val="left"/>
        <w:textAlignment w:val="baseline"/>
        <w:rPr>
          <w:rFonts w:ascii="仿宋_GB2312" w:hAnsi="仿宋_GB2312" w:eastAsia="仿宋_GB2312" w:cs="仿宋_GB2312"/>
          <w:sz w:val="32"/>
          <w:szCs w:val="32"/>
        </w:rPr>
      </w:pPr>
    </w:p>
    <w:p>
      <w:pPr>
        <w:widowControl/>
        <w:shd w:val="clear" w:color="auto"/>
        <w:spacing w:line="560" w:lineRule="exact"/>
        <w:ind w:firstLine="640" w:firstLineChars="2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附件：1.2022年度泉州市专业技术人员继续教育报名表</w:t>
      </w:r>
    </w:p>
    <w:p>
      <w:pPr>
        <w:widowControl/>
        <w:shd w:val="clear" w:color="auto"/>
        <w:spacing w:line="560" w:lineRule="exact"/>
        <w:ind w:left="1916" w:leftChars="760" w:hanging="320" w:hangingChars="100"/>
        <w:jc w:val="left"/>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2.2022年度泉州师范学院继续教育免于专业课培训花名册</w:t>
      </w:r>
    </w:p>
    <w:p>
      <w:pPr>
        <w:spacing w:line="560" w:lineRule="exact"/>
        <w:ind w:firstLine="1440" w:firstLineChars="4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3.2022年专业技术人员继续教育在线学习指南</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firstLine="2560" w:firstLineChars="8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泉州师范学院教师工作部（人事处、人才办）</w:t>
      </w:r>
    </w:p>
    <w:p>
      <w:pPr>
        <w:wordWrap w:val="0"/>
        <w:spacing w:line="560" w:lineRule="exact"/>
        <w:jc w:val="right"/>
        <w:rPr>
          <w:rFonts w:hint="default" w:eastAsia="仿宋_GB2312"/>
          <w:lang w:val="en-US" w:eastAsia="zh-CN"/>
        </w:rPr>
      </w:pPr>
      <w:r>
        <w:rPr>
          <w:rFonts w:hint="eastAsia" w:ascii="仿宋_GB2312" w:hAnsi="仿宋_GB2312" w:eastAsia="仿宋_GB2312" w:cs="仿宋_GB2312"/>
          <w:sz w:val="32"/>
          <w:szCs w:val="32"/>
        </w:rPr>
        <w:t xml:space="preserve">                   2022年11月15日</w:t>
      </w:r>
      <w:r>
        <w:rPr>
          <w:rFonts w:hint="eastAsia" w:ascii="仿宋_GB2312" w:hAnsi="仿宋_GB2312" w:eastAsia="仿宋_GB2312" w:cs="仿宋_GB2312"/>
          <w:sz w:val="32"/>
          <w:szCs w:val="32"/>
          <w:lang w:val="en-US" w:eastAsia="zh-CN"/>
        </w:rPr>
        <w:t xml:space="preserve">            </w:t>
      </w:r>
    </w:p>
    <w:sectPr>
      <w:footerReference r:id="rId3" w:type="default"/>
      <w:pgSz w:w="11906" w:h="16838"/>
      <w:pgMar w:top="2098" w:right="1474" w:bottom="1417" w:left="1587" w:header="851" w:footer="663"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3</w:t>
    </w:r>
    <w:r>
      <w:rPr>
        <w:rFonts w:ascii="宋体" w:hAnsi="宋体"/>
        <w:sz w:val="21"/>
        <w:szCs w:val="21"/>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yM2EyYTMxOTY2OGYzYjY3OTEzZTAyNTg2NDhhMzMifQ=="/>
  </w:docVars>
  <w:rsids>
    <w:rsidRoot w:val="1EF331B3"/>
    <w:rsid w:val="001361C2"/>
    <w:rsid w:val="00181407"/>
    <w:rsid w:val="002039E2"/>
    <w:rsid w:val="00305C0E"/>
    <w:rsid w:val="00454C35"/>
    <w:rsid w:val="009D1BE1"/>
    <w:rsid w:val="00AA5D19"/>
    <w:rsid w:val="00D1081C"/>
    <w:rsid w:val="00D76366"/>
    <w:rsid w:val="00EB1E8A"/>
    <w:rsid w:val="00F63924"/>
    <w:rsid w:val="0F877AAB"/>
    <w:rsid w:val="11BF4D6F"/>
    <w:rsid w:val="12383D8C"/>
    <w:rsid w:val="186937AF"/>
    <w:rsid w:val="1BCC2324"/>
    <w:rsid w:val="1CFA525B"/>
    <w:rsid w:val="1EF331B3"/>
    <w:rsid w:val="26CC425C"/>
    <w:rsid w:val="29A55B6E"/>
    <w:rsid w:val="2BB738EA"/>
    <w:rsid w:val="2F277269"/>
    <w:rsid w:val="3162440F"/>
    <w:rsid w:val="33A00B4A"/>
    <w:rsid w:val="3D1567FF"/>
    <w:rsid w:val="42192527"/>
    <w:rsid w:val="4742208F"/>
    <w:rsid w:val="4845745C"/>
    <w:rsid w:val="50571589"/>
    <w:rsid w:val="544A4C19"/>
    <w:rsid w:val="5A630F99"/>
    <w:rsid w:val="5C28230E"/>
    <w:rsid w:val="5F2F474B"/>
    <w:rsid w:val="619E2509"/>
    <w:rsid w:val="63B30928"/>
    <w:rsid w:val="655C5B4F"/>
    <w:rsid w:val="662A6A12"/>
    <w:rsid w:val="674628B0"/>
    <w:rsid w:val="6F8E724A"/>
    <w:rsid w:val="761F2493"/>
    <w:rsid w:val="7CF70F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uiPriority w:val="0"/>
    <w:rPr>
      <w:color w:val="1A5E9E"/>
      <w:u w:val="single"/>
    </w:rPr>
  </w:style>
  <w:style w:type="character" w:styleId="7">
    <w:name w:val="Hyperlink"/>
    <w:basedOn w:val="5"/>
    <w:qFormat/>
    <w:uiPriority w:val="0"/>
    <w:rPr>
      <w:color w:val="1A5E9E"/>
      <w:u w:val="single"/>
    </w:rPr>
  </w:style>
  <w:style w:type="character" w:customStyle="1" w:styleId="8">
    <w:name w:val="页眉 字符"/>
    <w:basedOn w:val="5"/>
    <w:link w:val="3"/>
    <w:qFormat/>
    <w:uiPriority w:val="0"/>
    <w:rPr>
      <w:rFonts w:ascii="Calibri" w:hAnsi="Calibri"/>
      <w:kern w:val="2"/>
      <w:sz w:val="18"/>
      <w:szCs w:val="18"/>
    </w:rPr>
  </w:style>
  <w:style w:type="character" w:customStyle="1" w:styleId="9">
    <w:name w:val="normalspan"/>
    <w:basedOn w:val="5"/>
    <w:qFormat/>
    <w:uiPriority w:val="0"/>
    <w:rPr>
      <w:color w:val="auto"/>
    </w:rPr>
  </w:style>
  <w:style w:type="character" w:customStyle="1" w:styleId="10">
    <w:name w:val="btnspan"/>
    <w:basedOn w:val="5"/>
    <w:qFormat/>
    <w:uiPriority w:val="0"/>
  </w:style>
  <w:style w:type="character" w:customStyle="1" w:styleId="11">
    <w:name w:val="mailnum"/>
    <w:basedOn w:val="5"/>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1150</Words>
  <Characters>1300</Characters>
  <Lines>9</Lines>
  <Paragraphs>2</Paragraphs>
  <TotalTime>5</TotalTime>
  <ScaleCrop>false</ScaleCrop>
  <LinksUpToDate>false</LinksUpToDate>
  <CharactersWithSpaces>1332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2019-12-05T02:20:00Z</dcterms:created>
  <dc:creator>连明伟</dc:creator>
  <cp:lastModifiedBy>侯栋梁</cp:lastModifiedBy>
  <cp:lastPrinted>2019-12-09T00:53:00Z</cp:lastPrinted>
  <dcterms:modified xsi:type="dcterms:W3CDTF">2022-11-15T09:16:52Z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D7ADC2C55A0E4562AF1A7E1B13E27DE7</vt:lpwstr>
  </property>
</Properties>
</file>