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35</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outlineLvl w:val="1"/>
        <w:rPr>
          <w:rFonts w:hint="eastAsia" w:ascii="方正小标宋简体" w:hAnsi="方正小标宋简体" w:eastAsia="方正小标宋简体" w:cs="方正小标宋简体"/>
          <w:b w:val="0"/>
          <w:bCs w:val="0"/>
          <w:w w:val="100"/>
          <w:sz w:val="44"/>
          <w:szCs w:val="44"/>
          <w:shd w:val="clear" w:color="auto" w:fill="auto"/>
          <w:lang w:val="en-US" w:eastAsia="zh-CN"/>
        </w:rPr>
      </w:pPr>
      <w:r>
        <w:rPr>
          <w:rFonts w:hint="eastAsia" w:ascii="方正小标宋简体" w:hAnsi="方正小标宋简体" w:eastAsia="方正小标宋简体" w:cs="方正小标宋简体"/>
          <w:b w:val="0"/>
          <w:bCs w:val="0"/>
          <w:w w:val="100"/>
          <w:sz w:val="44"/>
          <w:szCs w:val="44"/>
          <w:shd w:val="clear" w:color="auto" w:fill="auto"/>
        </w:rPr>
        <w:t>共青团泉州师范学院委员会关于公</w:t>
      </w:r>
      <w:r>
        <w:rPr>
          <w:rFonts w:hint="eastAsia" w:ascii="方正小标宋简体" w:hAnsi="方正小标宋简体" w:eastAsia="方正小标宋简体" w:cs="方正小标宋简体"/>
          <w:b w:val="0"/>
          <w:bCs w:val="0"/>
          <w:w w:val="100"/>
          <w:sz w:val="44"/>
          <w:szCs w:val="44"/>
          <w:shd w:val="clear" w:color="auto" w:fill="auto"/>
          <w:lang w:val="en-US" w:eastAsia="zh-CN"/>
        </w:rPr>
        <w:t>布</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outlineLvl w:val="1"/>
        <w:rPr>
          <w:rFonts w:hint="eastAsia" w:ascii="方正小标宋简体" w:hAnsi="方正小标宋简体" w:eastAsia="方正小标宋简体" w:cs="方正小标宋简体"/>
          <w:b w:val="0"/>
          <w:bCs w:val="0"/>
          <w:w w:val="100"/>
          <w:sz w:val="44"/>
          <w:szCs w:val="44"/>
          <w:shd w:val="clear" w:color="auto" w:fill="auto"/>
        </w:rPr>
      </w:pPr>
      <w:bookmarkStart w:id="0" w:name="_GoBack"/>
      <w:bookmarkEnd w:id="0"/>
      <w:r>
        <w:rPr>
          <w:rFonts w:hint="eastAsia" w:ascii="方正小标宋简体" w:hAnsi="方正小标宋简体" w:eastAsia="方正小标宋简体" w:cs="方正小标宋简体"/>
          <w:b w:val="0"/>
          <w:bCs w:val="0"/>
          <w:w w:val="100"/>
          <w:sz w:val="44"/>
          <w:szCs w:val="44"/>
          <w:shd w:val="clear" w:color="auto" w:fill="auto"/>
        </w:rPr>
        <w:t>“</w:t>
      </w:r>
      <w:r>
        <w:rPr>
          <w:rFonts w:hint="eastAsia" w:ascii="方正小标宋简体" w:hAnsi="方正小标宋简体" w:eastAsia="方正小标宋简体" w:cs="方正小标宋简体"/>
          <w:b w:val="0"/>
          <w:bCs w:val="0"/>
          <w:sz w:val="44"/>
          <w:szCs w:val="44"/>
          <w:lang w:val="en-US" w:eastAsia="zh-CN"/>
        </w:rPr>
        <w:t>弘扬英模精神 书写青春篇章</w:t>
      </w:r>
      <w:r>
        <w:rPr>
          <w:rFonts w:hint="eastAsia" w:ascii="方正小标宋简体" w:hAnsi="方正小标宋简体" w:eastAsia="方正小标宋简体" w:cs="方正小标宋简体"/>
          <w:b w:val="0"/>
          <w:bCs w:val="0"/>
          <w:w w:val="100"/>
          <w:sz w:val="44"/>
          <w:szCs w:val="44"/>
          <w:shd w:val="clear" w:color="auto" w:fill="auto"/>
        </w:rPr>
        <w:t>”团日活动评比结果的通知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0" w:firstLineChars="0"/>
        <w:jc w:val="both"/>
        <w:textAlignment w:val="auto"/>
        <w:outlineLvl w:val="1"/>
        <w:rPr>
          <w:rFonts w:hint="eastAsia" w:ascii="仿宋_GB2312" w:hAnsi="仿宋_GB2312" w:eastAsia="仿宋_GB2312" w:cs="仿宋_GB2312"/>
          <w:b w:val="0"/>
          <w:bCs w:val="0"/>
          <w:sz w:val="44"/>
          <w:szCs w:val="44"/>
        </w:rPr>
      </w:pPr>
    </w:p>
    <w:p>
      <w:pPr>
        <w:pStyle w:val="5"/>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Calibri" w:hAnsi="仿宋_GB2312" w:eastAsia="仿宋_GB2312" w:cs="仿宋_GB2312"/>
          <w:b w:val="0"/>
          <w:bCs w:val="0"/>
          <w:sz w:val="32"/>
          <w:szCs w:val="32"/>
        </w:rPr>
      </w:pPr>
      <w:r>
        <w:rPr>
          <w:rFonts w:hint="eastAsia" w:ascii="Calibri" w:hAnsi="仿宋_GB2312" w:eastAsia="仿宋_GB2312" w:cs="仿宋_GB2312"/>
          <w:b w:val="0"/>
          <w:bCs w:val="0"/>
          <w:sz w:val="32"/>
          <w:szCs w:val="32"/>
        </w:rPr>
        <w:t>各二级学院团委：</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kern w:val="0"/>
          <w:sz w:val="32"/>
          <w:szCs w:val="32"/>
          <w:lang w:val="en-US" w:eastAsia="zh-CN"/>
        </w:rPr>
        <w:t>为贯彻落实习近平总书记在庆祝中华人民共和国成立70周年大会和向国家勋章和国家荣誉称号获得者颁授勋章奖章时发表的重要讲话精神，礼赞新中国成立70年取得的伟大成就，</w:t>
      </w:r>
      <w:r>
        <w:rPr>
          <w:rFonts w:hint="eastAsia" w:hAnsi="仿宋_GB2312" w:eastAsia="仿宋_GB2312" w:cs="仿宋_GB2312" w:asciiTheme="minorAscii"/>
          <w:b w:val="0"/>
          <w:bCs w:val="0"/>
          <w:spacing w:val="-6"/>
          <w:sz w:val="32"/>
          <w:szCs w:val="32"/>
        </w:rPr>
        <w:t>校团委</w:t>
      </w:r>
      <w:r>
        <w:rPr>
          <w:rFonts w:hint="eastAsia" w:hAnsi="仿宋_GB2312" w:eastAsia="仿宋_GB2312" w:cs="仿宋_GB2312" w:asciiTheme="minorAscii"/>
          <w:b w:val="0"/>
          <w:bCs w:val="0"/>
          <w:spacing w:val="-6"/>
          <w:sz w:val="32"/>
          <w:szCs w:val="32"/>
          <w:lang w:val="en-US" w:eastAsia="zh-CN"/>
        </w:rPr>
        <w:t>面向</w:t>
      </w:r>
      <w:r>
        <w:rPr>
          <w:rFonts w:hint="eastAsia" w:hAnsi="仿宋_GB2312" w:eastAsia="仿宋_GB2312" w:cs="仿宋_GB2312" w:asciiTheme="minorAscii"/>
          <w:b w:val="0"/>
          <w:bCs w:val="0"/>
          <w:spacing w:val="-6"/>
          <w:sz w:val="32"/>
          <w:szCs w:val="32"/>
        </w:rPr>
        <w:t>全校</w:t>
      </w:r>
      <w:r>
        <w:rPr>
          <w:rFonts w:hint="eastAsia" w:hAnsi="仿宋_GB2312" w:eastAsia="仿宋_GB2312" w:cs="仿宋_GB2312" w:asciiTheme="minorAscii"/>
          <w:b w:val="0"/>
          <w:bCs w:val="0"/>
          <w:spacing w:val="-6"/>
          <w:sz w:val="32"/>
          <w:szCs w:val="32"/>
          <w:lang w:val="en-US" w:eastAsia="zh-CN"/>
        </w:rPr>
        <w:t>基层团支部</w:t>
      </w:r>
      <w:r>
        <w:rPr>
          <w:rFonts w:hint="eastAsia" w:hAnsi="仿宋_GB2312" w:eastAsia="仿宋_GB2312" w:cs="仿宋_GB2312" w:asciiTheme="minorAscii"/>
          <w:b w:val="0"/>
          <w:bCs w:val="0"/>
          <w:spacing w:val="-6"/>
          <w:sz w:val="32"/>
          <w:szCs w:val="32"/>
        </w:rPr>
        <w:t>开展以“</w:t>
      </w:r>
      <w:r>
        <w:rPr>
          <w:rFonts w:hint="eastAsia" w:ascii="仿宋_GB2312" w:hAnsi="仿宋_GB2312" w:eastAsia="仿宋_GB2312" w:cs="仿宋_GB2312"/>
          <w:bCs/>
          <w:sz w:val="32"/>
          <w:szCs w:val="32"/>
          <w:lang w:val="en-US" w:eastAsia="zh-CN"/>
        </w:rPr>
        <w:t>弘扬英模精神 书写青春篇章</w:t>
      </w:r>
      <w:r>
        <w:rPr>
          <w:rFonts w:hint="eastAsia" w:hAnsi="仿宋_GB2312" w:eastAsia="仿宋_GB2312" w:cs="仿宋_GB2312" w:asciiTheme="minorAscii"/>
          <w:b w:val="0"/>
          <w:bCs w:val="0"/>
          <w:spacing w:val="-6"/>
          <w:sz w:val="32"/>
          <w:szCs w:val="32"/>
        </w:rPr>
        <w:t>”为主题的团日活动</w:t>
      </w:r>
      <w:r>
        <w:rPr>
          <w:rFonts w:hint="eastAsia" w:hAnsi="仿宋_GB2312" w:eastAsia="仿宋_GB2312" w:cs="仿宋_GB2312" w:asciiTheme="minorAscii"/>
          <w:b w:val="0"/>
          <w:bCs w:val="0"/>
          <w:spacing w:val="-6"/>
          <w:sz w:val="32"/>
          <w:szCs w:val="32"/>
          <w:lang w:eastAsia="zh-CN"/>
        </w:rPr>
        <w:t>，</w:t>
      </w:r>
      <w:r>
        <w:rPr>
          <w:rFonts w:hint="eastAsia" w:hAnsi="仿宋_GB2312" w:eastAsia="仿宋_GB2312" w:cs="仿宋_GB2312" w:asciiTheme="minorAscii"/>
          <w:b w:val="0"/>
          <w:bCs w:val="0"/>
          <w:spacing w:val="-6"/>
          <w:sz w:val="32"/>
          <w:szCs w:val="32"/>
          <w:lang w:val="en-US" w:eastAsia="zh-CN"/>
        </w:rPr>
        <w:t>各团支部积极响应，精心组织，</w:t>
      </w:r>
      <w:r>
        <w:rPr>
          <w:rFonts w:hint="eastAsia" w:ascii="仿宋_GB2312" w:hAnsi="仿宋_GB2312" w:eastAsia="仿宋_GB2312" w:cs="仿宋_GB2312"/>
          <w:kern w:val="0"/>
          <w:sz w:val="32"/>
          <w:szCs w:val="32"/>
          <w:lang w:val="en-US" w:eastAsia="zh-CN"/>
        </w:rPr>
        <w:t>引导青年学生深悟英雄模范精神的鲜明品格，拥抱时代、坚定信念、不懈奋斗，力争由“平凡”成就“伟大”，勇担时代重任。</w:t>
      </w:r>
      <w:r>
        <w:rPr>
          <w:rFonts w:hint="eastAsia" w:ascii="仿宋_GB2312" w:hAnsi="仿宋_GB2312" w:eastAsia="仿宋_GB2312" w:cs="仿宋_GB2312"/>
          <w:sz w:val="32"/>
          <w:szCs w:val="32"/>
        </w:rPr>
        <w:t>在各级团组织认真开展、择优推荐的基础上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spacing w:val="-6"/>
          <w:sz w:val="32"/>
          <w:szCs w:val="32"/>
        </w:rPr>
        <w:t>本次主题团日活动共评选出优秀团支部一等奖</w:t>
      </w:r>
      <w:r>
        <w:rPr>
          <w:rFonts w:hint="eastAsia" w:ascii="仿宋_GB2312" w:hAnsi="仿宋_GB2312" w:eastAsia="仿宋_GB2312" w:cs="仿宋_GB2312"/>
          <w:b w:val="0"/>
          <w:bCs w:val="0"/>
          <w:spacing w:val="-6"/>
          <w:sz w:val="32"/>
          <w:szCs w:val="32"/>
          <w:lang w:val="en-US" w:eastAsia="zh-CN"/>
        </w:rPr>
        <w:t>3</w:t>
      </w:r>
      <w:r>
        <w:rPr>
          <w:rFonts w:hint="eastAsia" w:ascii="仿宋_GB2312" w:hAnsi="仿宋_GB2312" w:eastAsia="仿宋_GB2312" w:cs="仿宋_GB2312"/>
          <w:b w:val="0"/>
          <w:bCs w:val="0"/>
          <w:spacing w:val="-6"/>
          <w:sz w:val="32"/>
          <w:szCs w:val="32"/>
        </w:rPr>
        <w:t>个，二等奖</w:t>
      </w:r>
      <w:r>
        <w:rPr>
          <w:rFonts w:hint="eastAsia" w:ascii="仿宋_GB2312" w:hAnsi="仿宋_GB2312" w:eastAsia="仿宋_GB2312" w:cs="仿宋_GB2312"/>
          <w:b w:val="0"/>
          <w:bCs w:val="0"/>
          <w:spacing w:val="-6"/>
          <w:sz w:val="32"/>
          <w:szCs w:val="32"/>
          <w:lang w:val="en-US" w:eastAsia="zh-CN"/>
        </w:rPr>
        <w:t>5</w:t>
      </w:r>
      <w:r>
        <w:rPr>
          <w:rFonts w:hint="eastAsia" w:ascii="仿宋_GB2312" w:hAnsi="仿宋_GB2312" w:eastAsia="仿宋_GB2312" w:cs="仿宋_GB2312"/>
          <w:b w:val="0"/>
          <w:bCs w:val="0"/>
          <w:spacing w:val="-6"/>
          <w:sz w:val="32"/>
          <w:szCs w:val="32"/>
        </w:rPr>
        <w:t>个，三等奖</w:t>
      </w:r>
      <w:r>
        <w:rPr>
          <w:rFonts w:hint="eastAsia" w:ascii="仿宋_GB2312" w:hAnsi="仿宋_GB2312" w:eastAsia="仿宋_GB2312" w:cs="仿宋_GB2312"/>
          <w:b w:val="0"/>
          <w:bCs w:val="0"/>
          <w:spacing w:val="-6"/>
          <w:sz w:val="32"/>
          <w:szCs w:val="32"/>
          <w:lang w:val="en-US" w:eastAsia="zh-CN"/>
        </w:rPr>
        <w:t>8</w:t>
      </w:r>
      <w:r>
        <w:rPr>
          <w:rFonts w:hint="eastAsia" w:ascii="仿宋_GB2312" w:hAnsi="仿宋_GB2312" w:eastAsia="仿宋_GB2312" w:cs="仿宋_GB2312"/>
          <w:b w:val="0"/>
          <w:bCs w:val="0"/>
          <w:spacing w:val="-6"/>
          <w:sz w:val="32"/>
          <w:szCs w:val="32"/>
        </w:rPr>
        <w:t>个，现予以公布。</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16" w:firstLineChars="200"/>
        <w:jc w:val="both"/>
        <w:textAlignment w:val="auto"/>
        <w:rPr>
          <w:rFonts w:hint="eastAsia" w:ascii="Calibri" w:hAnsi="仿宋_GB2312" w:eastAsia="仿宋_GB2312" w:cs="仿宋_GB2312"/>
          <w:b w:val="0"/>
          <w:bCs w:val="0"/>
          <w:spacing w:val="-6"/>
          <w:sz w:val="32"/>
          <w:szCs w:val="32"/>
        </w:rPr>
      </w:pPr>
      <w:r>
        <w:rPr>
          <w:rFonts w:hint="eastAsia" w:ascii="Calibri" w:hAnsi="仿宋_GB2312" w:eastAsia="仿宋_GB2312" w:cs="仿宋_GB2312"/>
          <w:b w:val="0"/>
          <w:bCs w:val="0"/>
          <w:spacing w:val="-6"/>
          <w:sz w:val="32"/>
          <w:szCs w:val="32"/>
        </w:rPr>
        <w:t>希望</w:t>
      </w:r>
      <w:r>
        <w:rPr>
          <w:rFonts w:hint="eastAsia" w:ascii="Calibri" w:hAnsi="仿宋_GB2312" w:eastAsia="仿宋_GB2312" w:cs="仿宋_GB2312"/>
          <w:b w:val="0"/>
          <w:bCs w:val="0"/>
          <w:spacing w:val="-6"/>
          <w:sz w:val="32"/>
          <w:szCs w:val="32"/>
          <w:lang w:val="en-US" w:eastAsia="zh-CN"/>
        </w:rPr>
        <w:t>获得</w:t>
      </w:r>
      <w:r>
        <w:rPr>
          <w:rFonts w:hint="eastAsia" w:ascii="Calibri" w:hAnsi="仿宋_GB2312" w:eastAsia="仿宋_GB2312" w:cs="仿宋_GB2312"/>
          <w:b w:val="0"/>
          <w:bCs w:val="0"/>
          <w:spacing w:val="-6"/>
          <w:sz w:val="32"/>
          <w:szCs w:val="32"/>
        </w:rPr>
        <w:t>表彰的团支部再接再厉，进一步总结经验，深化活动成效。希望各级团组织向获奖先进团支部学习，积极探索新时期提升基层团支部活力的新思路、新方法、新载体，更好地团结带领广大团员青年学生努力</w:t>
      </w:r>
      <w:r>
        <w:rPr>
          <w:rFonts w:hint="eastAsia" w:ascii="仿宋_GB2312" w:hAnsi="仿宋_GB2312" w:eastAsia="仿宋_GB2312" w:cs="仿宋_GB2312"/>
          <w:kern w:val="0"/>
          <w:sz w:val="32"/>
          <w:szCs w:val="32"/>
          <w:lang w:val="en-US" w:eastAsia="zh-CN"/>
        </w:rPr>
        <w:t>让个人奋斗与国家发展、与学校发展同频共振，为走好新时代的长征路贡献自己的聪明才智</w:t>
      </w:r>
      <w:r>
        <w:rPr>
          <w:rFonts w:hint="eastAsia" w:ascii="Calibri" w:hAnsi="仿宋_GB2312" w:eastAsia="仿宋_GB2312" w:cs="仿宋_GB2312"/>
          <w:b w:val="0"/>
          <w:bCs w:val="0"/>
          <w:spacing w:val="-6"/>
          <w:sz w:val="32"/>
          <w:szCs w:val="32"/>
        </w:rPr>
        <w:t>。</w:t>
      </w:r>
    </w:p>
    <w:p>
      <w:pPr>
        <w:pStyle w:val="5"/>
        <w:keepNext w:val="0"/>
        <w:keepLines w:val="0"/>
        <w:pageBreakBefore w:val="0"/>
        <w:widowControl w:val="0"/>
        <w:kinsoku/>
        <w:wordWrap/>
        <w:overflowPunct/>
        <w:topLinePunct w:val="0"/>
        <w:bidi w:val="0"/>
        <w:adjustRightInd/>
        <w:snapToGrid/>
        <w:spacing w:before="6" w:line="560" w:lineRule="exact"/>
        <w:textAlignment w:val="auto"/>
        <w:rPr>
          <w:sz w:val="42"/>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right="233" w:firstLine="5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w w:val="95"/>
          <w:sz w:val="32"/>
          <w:szCs w:val="32"/>
        </w:rPr>
        <w:t>附件：“</w:t>
      </w:r>
      <w:r>
        <w:rPr>
          <w:rFonts w:hint="eastAsia" w:ascii="仿宋_GB2312" w:hAnsi="仿宋_GB2312" w:eastAsia="仿宋_GB2312" w:cs="仿宋_GB2312"/>
          <w:bCs/>
          <w:sz w:val="32"/>
          <w:szCs w:val="32"/>
          <w:lang w:val="en-US" w:eastAsia="zh-CN"/>
        </w:rPr>
        <w:t>弘扬英模精神 书写青春篇章</w:t>
      </w:r>
      <w:r>
        <w:rPr>
          <w:rFonts w:hint="eastAsia" w:ascii="仿宋_GB2312" w:hAnsi="仿宋_GB2312" w:eastAsia="仿宋_GB2312" w:cs="仿宋_GB2312"/>
          <w:spacing w:val="-12"/>
          <w:w w:val="95"/>
          <w:sz w:val="32"/>
          <w:szCs w:val="32"/>
        </w:rPr>
        <w:t>”团日活动获奖团支</w:t>
      </w:r>
      <w:r>
        <w:rPr>
          <w:rFonts w:hint="eastAsia" w:ascii="仿宋_GB2312" w:hAnsi="仿宋_GB2312" w:eastAsia="仿宋_GB2312" w:cs="仿宋_GB2312"/>
          <w:spacing w:val="-12"/>
          <w:sz w:val="32"/>
          <w:szCs w:val="32"/>
        </w:rPr>
        <w:t>部名单</w:t>
      </w:r>
    </w:p>
    <w:p>
      <w:pPr>
        <w:pStyle w:val="5"/>
        <w:keepNext w:val="0"/>
        <w:keepLines w:val="0"/>
        <w:pageBreakBefore w:val="0"/>
        <w:widowControl w:val="0"/>
        <w:kinsoku/>
        <w:wordWrap/>
        <w:overflowPunct/>
        <w:topLinePunct w:val="0"/>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3360" w:right="320"/>
        <w:jc w:val="righ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360" w:right="320"/>
        <w:jc w:val="righ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360" w:right="320"/>
        <w:jc w:val="righ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20" w:firstLine="1920" w:firstLineChars="600"/>
        <w:jc w:val="right"/>
        <w:textAlignment w:val="auto"/>
        <w:rPr>
          <w:rFonts w:ascii="仿宋_GB2312" w:hAnsi="仿宋" w:eastAsia="仿宋_GB2312" w:cs="仿宋"/>
          <w:sz w:val="32"/>
          <w:szCs w:val="32"/>
        </w:rPr>
      </w:pPr>
      <w:r>
        <w:rPr>
          <w:rFonts w:hint="eastAsia" w:ascii="仿宋_GB2312" w:hAnsi="仿宋" w:eastAsia="仿宋_GB2312" w:cs="仿宋"/>
          <w:sz w:val="32"/>
          <w:szCs w:val="32"/>
        </w:rPr>
        <w:t>共青团泉州师范学院委员会</w:t>
      </w:r>
    </w:p>
    <w:p>
      <w:pPr>
        <w:keepNext w:val="0"/>
        <w:keepLines w:val="0"/>
        <w:pageBreakBefore w:val="0"/>
        <w:widowControl w:val="0"/>
        <w:kinsoku/>
        <w:wordWrap/>
        <w:overflowPunct/>
        <w:topLinePunct w:val="0"/>
        <w:autoSpaceDE/>
        <w:autoSpaceDN/>
        <w:bidi w:val="0"/>
        <w:adjustRightInd/>
        <w:snapToGrid/>
        <w:spacing w:line="560" w:lineRule="exact"/>
        <w:ind w:left="3360" w:right="1080"/>
        <w:jc w:val="right"/>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201</w:t>
      </w:r>
      <w:r>
        <w:rPr>
          <w:rFonts w:hint="eastAsia" w:ascii="仿宋_GB2312" w:hAnsi="仿宋" w:eastAsia="仿宋_GB2312" w:cs="仿宋"/>
          <w:sz w:val="32"/>
          <w:szCs w:val="32"/>
          <w:highlight w:val="none"/>
          <w:lang w:val="en-US"/>
        </w:rPr>
        <w:t>9</w:t>
      </w:r>
      <w:r>
        <w:rPr>
          <w:rFonts w:hint="eastAsia" w:ascii="仿宋_GB2312" w:hAnsi="仿宋" w:eastAsia="仿宋_GB2312" w:cs="仿宋"/>
          <w:sz w:val="32"/>
          <w:szCs w:val="32"/>
          <w:highlight w:val="none"/>
        </w:rPr>
        <w:t>年</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31</w:t>
      </w:r>
      <w:r>
        <w:rPr>
          <w:rFonts w:hint="eastAsia" w:ascii="仿宋_GB2312" w:hAnsi="仿宋" w:eastAsia="仿宋_GB2312" w:cs="仿宋"/>
          <w:sz w:val="32"/>
          <w:szCs w:val="32"/>
          <w:highlight w:val="none"/>
        </w:rPr>
        <w:t xml:space="preserve">日 </w:t>
      </w:r>
    </w:p>
    <w:p>
      <w:pPr>
        <w:pStyle w:val="5"/>
        <w:keepNext w:val="0"/>
        <w:keepLines w:val="0"/>
        <w:pageBreakBefore w:val="0"/>
        <w:widowControl w:val="0"/>
        <w:kinsoku/>
        <w:wordWrap/>
        <w:overflowPunct/>
        <w:topLinePunct w:val="0"/>
        <w:bidi w:val="0"/>
        <w:adjustRightInd/>
        <w:snapToGrid/>
        <w:spacing w:line="560" w:lineRule="exact"/>
        <w:textAlignment w:val="auto"/>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after="0" w:line="560" w:lineRule="exact"/>
        <w:ind w:leftChars="0" w:right="0" w:rightChars="0"/>
        <w:jc w:val="left"/>
        <w:textAlignment w:val="auto"/>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after="0" w:line="560" w:lineRule="exact"/>
        <w:ind w:leftChars="0" w:right="0" w:rightChars="0"/>
        <w:jc w:val="left"/>
        <w:textAlignment w:val="auto"/>
        <w:rPr>
          <w:sz w:val="20"/>
        </w:rPr>
      </w:pPr>
    </w:p>
    <w:p>
      <w:pPr>
        <w:keepNext w:val="0"/>
        <w:keepLines w:val="0"/>
        <w:pageBreakBefore w:val="0"/>
        <w:widowControl w:val="0"/>
        <w:kinsoku/>
        <w:wordWrap/>
        <w:overflowPunct/>
        <w:topLinePunct w:val="0"/>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bidi w:val="0"/>
        <w:adjustRightInd/>
        <w:snapToGrid/>
        <w:spacing w:line="560" w:lineRule="exact"/>
        <w:textAlignment w:val="auto"/>
        <w:rPr>
          <w:rFonts w:ascii="仿宋_GB2312" w:hAnsi="仿宋_GB2312" w:eastAsia="仿宋_GB2312" w:cs="仿宋_GB2312"/>
          <w:sz w:val="28"/>
          <w:szCs w:val="28"/>
        </w:rPr>
      </w:pPr>
    </w:p>
    <w:p>
      <w:pPr>
        <w:spacing w:line="500" w:lineRule="exact"/>
        <w:rPr>
          <w:rFonts w:ascii="仿宋" w:hAnsi="仿宋" w:eastAsia="仿宋"/>
          <w:sz w:val="30"/>
          <w:szCs w:val="30"/>
        </w:rPr>
      </w:pPr>
      <w:r>
        <w:rPr>
          <w:rFonts w:ascii="仿宋_GB2312" w:hAnsi="仿宋_GB2312" w:eastAsia="仿宋_GB2312" w:cs="仿宋_GB2312"/>
          <w:sz w:val="28"/>
        </w:rPr>
        <mc:AlternateContent>
          <mc:Choice Requires="wps">
            <w:drawing>
              <wp:anchor distT="0" distB="0" distL="0" distR="0" simplePos="0" relativeHeight="32768" behindDoc="0" locked="0" layoutInCell="1" allowOverlap="1">
                <wp:simplePos x="0" y="0"/>
                <wp:positionH relativeFrom="column">
                  <wp:posOffset>97155</wp:posOffset>
                </wp:positionH>
                <wp:positionV relativeFrom="paragraph">
                  <wp:posOffset>354330</wp:posOffset>
                </wp:positionV>
                <wp:extent cx="5536565" cy="28575"/>
                <wp:effectExtent l="0" t="9525" r="6985" b="19050"/>
                <wp:wrapNone/>
                <wp:docPr id="1028"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a:ln w="19050" cap="flat" cmpd="sng">
                          <a:solidFill>
                            <a:srgbClr val="000000"/>
                          </a:solidFill>
                          <a:prstDash val="solid"/>
                          <a:miter/>
                        </a:ln>
                      </wps:spPr>
                      <wps:bodyPr/>
                    </wps:wsp>
                  </a:graphicData>
                </a:graphic>
              </wp:anchor>
            </w:drawing>
          </mc:Choice>
          <mc:Fallback>
            <w:pict>
              <v:line id="直接连接符 1" o:spid="_x0000_s1026" o:spt="20" style="position:absolute;left:0pt;flip:y;margin-left:7.65pt;margin-top:27.9pt;height:2.25pt;width:435.95pt;z-index:32768;mso-width-relative:page;mso-height-relative:page;" filled="f" stroked="t" coordsize="21600,21600" o:gfxdata="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ycQ6tYAAAAIAQAADwAAAAAAAAABACAAAAAiAAAAZHJzL2Rvd25yZXYu&#10;eG1sUEsBAhQAFAAAAAgAh07iQC2/lM7EAQAAUgMAAA4AAAAAAAAAAQAgAAAAJQEAAGRycy9lMm9E&#10;b2MueG1sUEsFBgAAAAAGAAYAWQEAAFsFAAAAAA==&#10;">
                <v:fill on="f" focussize="0,0"/>
                <v:stroke weight="1.5pt" color="#000000" joinstyle="miter"/>
                <v:imagedata o:title=""/>
                <o:lock v:ext="edit" aspectratio="f"/>
              </v:line>
            </w:pict>
          </mc:Fallback>
        </mc:AlternateContent>
      </w:r>
      <w:r>
        <w:rPr>
          <w:rFonts w:hint="eastAsia" w:ascii="仿宋_GB2312" w:hAnsi="仿宋_GB2312" w:eastAsia="仿宋_GB2312" w:cs="仿宋_GB2312"/>
          <w:sz w:val="28"/>
          <w:szCs w:val="28"/>
        </w:rPr>
        <w:t xml:space="preserve">   共青团泉州师范学院委员会              2019年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 xml:space="preserve">日印发  </w:t>
      </w:r>
      <w:r>
        <w:rPr>
          <w:rFonts w:ascii="仿宋_GB2312" w:hAnsi="仿宋_GB2312" w:eastAsia="仿宋_GB2312" w:cs="仿宋_GB2312"/>
          <w:sz w:val="28"/>
        </w:rPr>
        <mc:AlternateContent>
          <mc:Choice Requires="wps">
            <w:drawing>
              <wp:anchor distT="0" distB="0" distL="0" distR="0" simplePos="0" relativeHeight="32768" behindDoc="0" locked="0" layoutInCell="1" allowOverlap="1">
                <wp:simplePos x="0" y="0"/>
                <wp:positionH relativeFrom="column">
                  <wp:posOffset>100330</wp:posOffset>
                </wp:positionH>
                <wp:positionV relativeFrom="paragraph">
                  <wp:posOffset>12700</wp:posOffset>
                </wp:positionV>
                <wp:extent cx="5507355" cy="11430"/>
                <wp:effectExtent l="0" t="0" r="0" b="0"/>
                <wp:wrapNone/>
                <wp:docPr id="1029" name="直接连接符 5"/>
                <wp:cNvGraphicFramePr/>
                <a:graphic xmlns:a="http://schemas.openxmlformats.org/drawingml/2006/main">
                  <a:graphicData uri="http://schemas.microsoft.com/office/word/2010/wordprocessingShape">
                    <wps:wsp>
                      <wps:cNvCnPr/>
                      <wps:spPr>
                        <a:xfrm flipV="1">
                          <a:off x="0" y="0"/>
                          <a:ext cx="5507355" cy="11430"/>
                        </a:xfrm>
                        <a:prstGeom prst="line">
                          <a:avLst/>
                        </a:prstGeom>
                        <a:ln w="19050" cap="flat" cmpd="sng">
                          <a:solidFill>
                            <a:srgbClr val="000000"/>
                          </a:solidFill>
                          <a:prstDash val="solid"/>
                          <a:miter/>
                        </a:ln>
                      </wps:spPr>
                      <wps:bodyPr/>
                    </wps:wsp>
                  </a:graphicData>
                </a:graphic>
              </wp:anchor>
            </w:drawing>
          </mc:Choice>
          <mc:Fallback>
            <w:pict>
              <v:line id="直接连接符 5" o:spid="_x0000_s1026" o:spt="20" style="position:absolute;left:0pt;flip:y;margin-left:7.9pt;margin-top:1pt;height:0.9pt;width:433.65pt;z-index:32768;mso-width-relative:page;mso-height-relative:page;" filled="f" stroked="t" coordsize="21600,21600" o:gfxdata="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OdgyXTAAAABgEAAA8AAAAAAAAAAQAgAAAAIgAAAGRycy9kb3ducmV2Lnht&#10;bFBLAQIUABQAAAAIAIdO4kC7jWuAxQEAAFIDAAAOAAAAAAAAAAEAIAAAACIBAABkcnMvZTJvRG9j&#10;LnhtbFBLBQYAAAAABgAGAFkBAABZBQAAAAA=&#10;">
                <v:fill on="f" focussize="0,0"/>
                <v:stroke weight="1.5pt" color="#000000" joinstyle="miter"/>
                <v:imagedata o:title=""/>
                <o:lock v:ext="edit" aspectratio="f"/>
              </v:line>
            </w:pict>
          </mc:Fallback>
        </mc:AlternateContent>
      </w:r>
    </w:p>
    <w:p>
      <w:pPr>
        <w:pStyle w:val="5"/>
        <w:spacing w:before="54"/>
        <w:rPr>
          <w:rFonts w:hint="eastAsia" w:ascii="黑体" w:eastAsia="黑体"/>
        </w:rPr>
      </w:pPr>
      <w:r>
        <w:rPr>
          <w:rFonts w:hint="eastAsia" w:ascii="黑体" w:eastAsia="黑体"/>
        </w:rPr>
        <w:t>附件</w:t>
      </w:r>
    </w:p>
    <w:p>
      <w:pPr>
        <w:pStyle w:val="5"/>
        <w:spacing w:before="4"/>
        <w:rPr>
          <w:rFonts w:ascii="黑体"/>
          <w:sz w:val="46"/>
        </w:rPr>
      </w:pPr>
    </w:p>
    <w:p>
      <w:pPr>
        <w:pStyle w:val="36"/>
        <w:keepNext w:val="0"/>
        <w:keepLines w:val="0"/>
        <w:pageBreakBefore w:val="0"/>
        <w:widowControl w:val="0"/>
        <w:kinsoku/>
        <w:wordWrap/>
        <w:overflowPunct/>
        <w:topLinePunct w:val="0"/>
        <w:autoSpaceDE w:val="0"/>
        <w:autoSpaceDN w:val="0"/>
        <w:bidi w:val="0"/>
        <w:adjustRightInd/>
        <w:snapToGrid/>
        <w:spacing w:line="560" w:lineRule="exact"/>
        <w:ind w:left="0" w:leftChars="0" w:right="476"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Cs/>
          <w:sz w:val="44"/>
          <w:szCs w:val="44"/>
          <w:lang w:val="en-US" w:eastAsia="zh-CN"/>
        </w:rPr>
        <w:t>弘扬英模精神 书写青春篇章</w:t>
      </w:r>
      <w:r>
        <w:rPr>
          <w:rFonts w:hint="eastAsia" w:ascii="方正小标宋简体" w:hAnsi="方正小标宋简体" w:eastAsia="方正小标宋简体" w:cs="方正小标宋简体"/>
          <w:sz w:val="44"/>
          <w:szCs w:val="44"/>
        </w:rPr>
        <w:t>”团日活动</w:t>
      </w:r>
    </w:p>
    <w:p>
      <w:pPr>
        <w:pStyle w:val="36"/>
        <w:keepNext w:val="0"/>
        <w:keepLines w:val="0"/>
        <w:pageBreakBefore w:val="0"/>
        <w:widowControl w:val="0"/>
        <w:kinsoku/>
        <w:wordWrap/>
        <w:overflowPunct/>
        <w:topLinePunct w:val="0"/>
        <w:autoSpaceDE w:val="0"/>
        <w:autoSpaceDN w:val="0"/>
        <w:bidi w:val="0"/>
        <w:adjustRightInd/>
        <w:snapToGrid/>
        <w:spacing w:line="560" w:lineRule="exact"/>
        <w:ind w:left="0" w:leftChars="0" w:right="476"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获奖团支部名单</w:t>
      </w:r>
    </w:p>
    <w:p>
      <w:pPr>
        <w:pStyle w:val="5"/>
        <w:rPr>
          <w:sz w:val="53"/>
        </w:rPr>
      </w:pPr>
    </w:p>
    <w:p>
      <w:pPr>
        <w:pStyle w:val="3"/>
        <w:keepNext w:val="0"/>
        <w:keepLines w:val="0"/>
        <w:pageBreakBefore w:val="0"/>
        <w:kinsoku/>
        <w:wordWrap/>
        <w:overflowPunct/>
        <w:topLinePunct w:val="0"/>
        <w:bidi w:val="0"/>
        <w:adjustRightInd/>
        <w:snapToGrid/>
        <w:spacing w:before="120" w:beforeAutospacing="0" w:line="240" w:lineRule="auto"/>
        <w:textAlignment w:val="auto"/>
      </w:pPr>
      <w:r>
        <w:t>一等奖（</w:t>
      </w:r>
      <w:r>
        <w:rPr>
          <w:rFonts w:hint="eastAsia"/>
          <w:lang w:val="en-US" w:eastAsia="zh-CN"/>
        </w:rPr>
        <w:t>三</w:t>
      </w:r>
      <w:r>
        <w:t>个）</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文学与传播学院 2019 级历史学</w:t>
      </w:r>
    </w:p>
    <w:p>
      <w:pPr>
        <w:keepNext w:val="0"/>
        <w:keepLines w:val="0"/>
        <w:pageBreakBefore w:val="0"/>
        <w:widowControl/>
        <w:kinsoku/>
        <w:wordWrap/>
        <w:overflowPunct/>
        <w:topLinePunct w:val="0"/>
        <w:bidi w:val="0"/>
        <w:adjustRightInd/>
        <w:snapToGrid/>
        <w:spacing w:before="120" w:beforeAutospacing="0" w:after="100" w:line="240" w:lineRule="auto"/>
        <w:ind w:right="-263" w:rightChars="-125"/>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0"/>
          <w:sz w:val="32"/>
          <w:szCs w:val="32"/>
          <w:lang w:val="en-US" w:eastAsia="zh-CN"/>
        </w:rPr>
        <w:t>道英雄情长</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亮心中灯火</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2"/>
          <w:sz w:val="32"/>
          <w:szCs w:val="32"/>
          <w:lang w:val="en-US" w:eastAsia="zh-CN" w:bidi="ar-SA"/>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文学与传播学院 2019 级汉语言文学（师范类）一班</w:t>
      </w:r>
    </w:p>
    <w:p>
      <w:pPr>
        <w:keepNext w:val="0"/>
        <w:keepLines w:val="0"/>
        <w:pageBreakBefore w:val="0"/>
        <w:widowControl/>
        <w:kinsoku/>
        <w:wordWrap/>
        <w:overflowPunct/>
        <w:topLinePunct w:val="0"/>
        <w:bidi w:val="0"/>
        <w:adjustRightInd/>
        <w:snapToGrid/>
        <w:spacing w:before="120" w:beforeAutospacing="0" w:after="100" w:line="240" w:lineRule="auto"/>
        <w:ind w:right="-263" w:rightChars="-125"/>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吾辈拾薪续火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英模功业不辍</w:t>
      </w:r>
      <w:r>
        <w:rPr>
          <w:rFonts w:hint="eastAsia" w:ascii="仿宋_GB2312" w:hAnsi="仿宋_GB2312" w:eastAsia="仿宋_GB2312" w:cs="仿宋_GB2312"/>
          <w:kern w:val="2"/>
          <w:sz w:val="32"/>
          <w:szCs w:val="32"/>
          <w:lang w:val="en-US" w:eastAsia="zh-CN" w:bidi="ar-SA"/>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纺织与服装学院 2019 级纺织工程一班</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rPr>
        <w:t>弘扬英模，挥洒青春</w:t>
      </w:r>
      <w:r>
        <w:rPr>
          <w:rFonts w:hint="eastAsia" w:ascii="仿宋_GB2312" w:hAnsi="仿宋_GB2312" w:eastAsia="仿宋_GB2312" w:cs="仿宋_GB2312"/>
          <w:kern w:val="2"/>
          <w:sz w:val="32"/>
          <w:szCs w:val="32"/>
          <w:lang w:val="en-US" w:eastAsia="zh-CN" w:bidi="ar-SA"/>
        </w:rPr>
        <w:t xml:space="preserve">”  </w:t>
      </w:r>
    </w:p>
    <w:p>
      <w:pPr>
        <w:pStyle w:val="3"/>
        <w:keepNext w:val="0"/>
        <w:keepLines w:val="0"/>
        <w:pageBreakBefore w:val="0"/>
        <w:kinsoku/>
        <w:wordWrap/>
        <w:overflowPunct/>
        <w:topLinePunct w:val="0"/>
        <w:bidi w:val="0"/>
        <w:adjustRightInd/>
        <w:snapToGrid/>
        <w:spacing w:before="120" w:beforeAutospacing="0" w:line="240" w:lineRule="auto"/>
        <w:textAlignment w:val="auto"/>
      </w:pPr>
      <w:r>
        <w:t>二等奖（</w:t>
      </w:r>
      <w:r>
        <w:rPr>
          <w:rFonts w:hint="eastAsia"/>
          <w:lang w:val="en-US" w:eastAsia="zh-CN"/>
        </w:rPr>
        <w:t>五</w:t>
      </w:r>
      <w:r>
        <w:t>个）</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外国语学院 2018 级商务英语二班</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0"/>
          <w:sz w:val="32"/>
          <w:szCs w:val="32"/>
          <w:lang w:val="en-US" w:eastAsia="zh-CN"/>
        </w:rPr>
        <w:t>学习英模,砥砺前行</w:t>
      </w:r>
      <w:r>
        <w:rPr>
          <w:rFonts w:hint="eastAsia" w:ascii="仿宋_GB2312" w:hAnsi="仿宋_GB2312" w:eastAsia="仿宋_GB2312" w:cs="仿宋_GB2312"/>
          <w:kern w:val="2"/>
          <w:sz w:val="32"/>
          <w:szCs w:val="32"/>
          <w:lang w:val="en-US" w:eastAsia="zh-CN" w:bidi="ar-SA"/>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文学与传播学院 2019 级广播电视学一班</w:t>
      </w:r>
    </w:p>
    <w:p>
      <w:pPr>
        <w:keepNext w:val="0"/>
        <w:keepLines w:val="0"/>
        <w:pageBreakBefore w:val="0"/>
        <w:widowControl/>
        <w:kinsoku/>
        <w:wordWrap/>
        <w:overflowPunct/>
        <w:topLinePunct w:val="0"/>
        <w:bidi w:val="0"/>
        <w:adjustRightInd/>
        <w:snapToGrid/>
        <w:spacing w:before="120" w:beforeAutospacing="0" w:after="100" w:line="240" w:lineRule="auto"/>
        <w:ind w:right="-263" w:rightChars="-125"/>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弘扬英模精神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践行初心使命</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海洋与食品学院 2018 级海洋技术</w:t>
      </w:r>
    </w:p>
    <w:p>
      <w:pPr>
        <w:keepNext w:val="0"/>
        <w:keepLines w:val="0"/>
        <w:pageBreakBefore w:val="0"/>
        <w:widowControl/>
        <w:kinsoku/>
        <w:wordWrap/>
        <w:overflowPunct/>
        <w:topLinePunct w:val="0"/>
        <w:bidi w:val="0"/>
        <w:adjustRightInd/>
        <w:snapToGrid/>
        <w:spacing w:before="120" w:beforeAutospacing="0" w:after="100" w:afterAutospacing="1" w:line="240" w:lineRule="auto"/>
        <w:ind w:right="-263" w:rightChars="-125" w:firstLine="4160" w:firstLineChars="1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学习英模精神，弘扬爱国情怀</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kinsoku/>
        <w:wordWrap/>
        <w:overflowPunct/>
        <w:topLinePunct w:val="0"/>
        <w:bidi w:val="0"/>
        <w:adjustRightInd/>
        <w:snapToGrid/>
        <w:spacing w:before="120" w:beforeAutospacing="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美术与设计学院 2019 级视觉传达设计</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bidi w:val="0"/>
        <w:adjustRightInd/>
        <w:snapToGrid/>
        <w:spacing w:before="120" w:beforeAutospacing="0" w:after="100" w:line="240" w:lineRule="auto"/>
        <w:ind w:right="-263" w:rightChars="-125" w:firstLine="4160" w:firstLineChars="1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rPr>
        <w:t>弘扬英模精神</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rPr>
        <w:t>书写青春篇章</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海洋与食品学院 2017 级食品科学与工程一班</w:t>
      </w:r>
    </w:p>
    <w:p>
      <w:pPr>
        <w:keepNext w:val="0"/>
        <w:keepLines w:val="0"/>
        <w:pageBreakBefore w:val="0"/>
        <w:widowControl/>
        <w:kinsoku/>
        <w:wordWrap/>
        <w:overflowPunct/>
        <w:topLinePunct w:val="0"/>
        <w:bidi w:val="0"/>
        <w:adjustRightInd/>
        <w:snapToGrid/>
        <w:spacing w:before="120" w:beforeAutospacing="0" w:after="100" w:afterAutospacing="1" w:line="240" w:lineRule="auto"/>
        <w:ind w:right="-263" w:rightChars="-125"/>
        <w:jc w:val="center"/>
        <w:textAlignment w:val="auto"/>
        <w:rPr>
          <w:rFonts w:hint="eastAsia" w:ascii="仿宋_GB2312" w:hAnsi="仿宋_GB2312" w:eastAsia="宋体"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弘扬英模精神，奏响青春之歌</w:t>
      </w:r>
      <w:r>
        <w:rPr>
          <w:rFonts w:hint="eastAsia" w:ascii="仿宋_GB2312" w:hAnsi="仿宋_GB2312" w:eastAsia="仿宋_GB2312" w:cs="仿宋_GB2312"/>
          <w:sz w:val="32"/>
          <w:szCs w:val="32"/>
          <w:lang w:eastAsia="zh-CN"/>
        </w:rPr>
        <w:t>”</w:t>
      </w:r>
    </w:p>
    <w:p>
      <w:pPr>
        <w:pStyle w:val="3"/>
        <w:keepNext w:val="0"/>
        <w:keepLines w:val="0"/>
        <w:pageBreakBefore w:val="0"/>
        <w:kinsoku/>
        <w:wordWrap/>
        <w:overflowPunct/>
        <w:topLinePunct w:val="0"/>
        <w:bidi w:val="0"/>
        <w:adjustRightInd/>
        <w:snapToGrid/>
        <w:spacing w:before="120" w:beforeAutospacing="0" w:line="240" w:lineRule="auto"/>
        <w:textAlignment w:val="auto"/>
      </w:pPr>
      <w:r>
        <w:t>三等奖（</w:t>
      </w:r>
      <w:r>
        <w:rPr>
          <w:rFonts w:hint="eastAsia"/>
          <w:lang w:val="en-US" w:eastAsia="zh-CN"/>
        </w:rPr>
        <w:t>八</w:t>
      </w:r>
      <w:r>
        <w:t>个）</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资源与科学环境学院 2019 级人文地理与城乡规划</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lang w:eastAsia="zh-CN"/>
        </w:rPr>
        <w:t>致敬英模 歌唱青春</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外国语学院 2019 级英语（师范类）二班</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lang w:val="en-US" w:eastAsia="zh-CN"/>
        </w:rPr>
        <w:t>秉英模之烛 耀四海八方</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美术与设计学院 2019 级环境艺术设计</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lang w:val="en-US"/>
        </w:rPr>
        <w:t>弘扬英模精神</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rPr>
        <w:t>书写青春篇章</w:t>
      </w:r>
      <w:r>
        <w:rPr>
          <w:rFonts w:hint="eastAsia" w:ascii="仿宋_GB2312" w:hAnsi="仿宋_GB2312" w:eastAsia="仿宋_GB2312" w:cs="仿宋_GB2312"/>
          <w:kern w:val="2"/>
          <w:sz w:val="32"/>
          <w:szCs w:val="32"/>
          <w:lang w:val="en-US" w:eastAsia="zh-CN" w:bidi="ar-SA"/>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应用科技（航海）学院 2019 级轮机工程一班</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lang w:val="en-US" w:eastAsia="zh-CN"/>
        </w:rPr>
        <w:t>礼赞祖国伟大成就，培养爱国主义精神</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海洋与食品学院 2018 级食品科学与工程二班</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精神长存，青春不悔</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外国语学院 2019 级英语（师范类）一班</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lang w:val="en-US" w:eastAsia="zh-CN"/>
        </w:rPr>
        <w:t>展青春风采 承英烈精神</w:t>
      </w:r>
      <w:r>
        <w:rPr>
          <w:rFonts w:hint="default"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化工与材料学院 2018 级化工与制药类二班</w:t>
      </w:r>
    </w:p>
    <w:p>
      <w:pPr>
        <w:keepNext w:val="0"/>
        <w:keepLines w:val="0"/>
        <w:pageBreakBefore w:val="0"/>
        <w:widowControl/>
        <w:kinsoku/>
        <w:wordWrap/>
        <w:overflowPunct/>
        <w:topLinePunct w:val="0"/>
        <w:bidi w:val="0"/>
        <w:adjustRightInd/>
        <w:snapToGrid/>
        <w:spacing w:before="120" w:beforeAutospacing="0" w:after="100" w:line="240" w:lineRule="auto"/>
        <w:ind w:right="-263" w:rightChars="-125"/>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lang w:val="en-US" w:eastAsia="zh-CN"/>
        </w:rPr>
        <w:t>精神永不褪色，英雄永留我心</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snapToGrid/>
        <w:spacing w:before="120" w:beforeAutospacing="0" w:after="0" w:line="240" w:lineRule="auto"/>
        <w:ind w:left="108"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化工与材料学院 2018 级材料化学一班</w:t>
      </w:r>
    </w:p>
    <w:p>
      <w:pPr>
        <w:keepNext w:val="0"/>
        <w:keepLines w:val="0"/>
        <w:pageBreakBefore w:val="0"/>
        <w:widowControl/>
        <w:kinsoku/>
        <w:wordWrap/>
        <w:overflowPunct/>
        <w:topLinePunct w:val="0"/>
        <w:bidi w:val="0"/>
        <w:adjustRightInd/>
        <w:snapToGrid/>
        <w:spacing w:before="120" w:beforeAutospacing="0" w:after="100" w:line="240" w:lineRule="auto"/>
        <w:ind w:right="-263" w:rightChars="-125"/>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学习时代楷模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弘扬英雄精神</w:t>
      </w:r>
      <w:r>
        <w:rPr>
          <w:rFonts w:hint="eastAsia" w:ascii="仿宋_GB2312" w:hAnsi="仿宋_GB2312" w:eastAsia="仿宋_GB2312" w:cs="仿宋_GB2312"/>
          <w:kern w:val="2"/>
          <w:sz w:val="32"/>
          <w:szCs w:val="32"/>
          <w:lang w:val="en-US" w:eastAsia="zh-CN" w:bidi="ar-SA"/>
        </w:rPr>
        <w:t>”</w:t>
      </w:r>
    </w:p>
    <w:p>
      <w:pPr>
        <w:spacing w:line="560" w:lineRule="exact"/>
        <w:rPr>
          <w:rFonts w:ascii="仿宋_GB2312" w:hAnsi="仿宋_GB2312" w:eastAsia="仿宋_GB2312" w:cs="仿宋_GB2312"/>
          <w:sz w:val="28"/>
          <w:szCs w:val="28"/>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4412E"/>
    <w:rsid w:val="00056BC8"/>
    <w:rsid w:val="00060AE4"/>
    <w:rsid w:val="00072185"/>
    <w:rsid w:val="000A0852"/>
    <w:rsid w:val="000A459F"/>
    <w:rsid w:val="000B09D0"/>
    <w:rsid w:val="000B1391"/>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84281"/>
    <w:rsid w:val="00297B58"/>
    <w:rsid w:val="00297EAE"/>
    <w:rsid w:val="00297F7F"/>
    <w:rsid w:val="002A0602"/>
    <w:rsid w:val="002B23AC"/>
    <w:rsid w:val="002B4CB7"/>
    <w:rsid w:val="002F5D3D"/>
    <w:rsid w:val="00305485"/>
    <w:rsid w:val="003316F3"/>
    <w:rsid w:val="00331813"/>
    <w:rsid w:val="00366987"/>
    <w:rsid w:val="00372F2B"/>
    <w:rsid w:val="00376CB2"/>
    <w:rsid w:val="003C58B6"/>
    <w:rsid w:val="003E196C"/>
    <w:rsid w:val="003F638B"/>
    <w:rsid w:val="0041380D"/>
    <w:rsid w:val="00433069"/>
    <w:rsid w:val="00436791"/>
    <w:rsid w:val="00445657"/>
    <w:rsid w:val="00465A30"/>
    <w:rsid w:val="0046789F"/>
    <w:rsid w:val="0047169A"/>
    <w:rsid w:val="00472E0D"/>
    <w:rsid w:val="00480680"/>
    <w:rsid w:val="004C1E59"/>
    <w:rsid w:val="004C495B"/>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5F0399"/>
    <w:rsid w:val="00602410"/>
    <w:rsid w:val="00604642"/>
    <w:rsid w:val="00610880"/>
    <w:rsid w:val="00623ADC"/>
    <w:rsid w:val="00626DAC"/>
    <w:rsid w:val="006310F5"/>
    <w:rsid w:val="00636226"/>
    <w:rsid w:val="00661774"/>
    <w:rsid w:val="0066288C"/>
    <w:rsid w:val="006867F9"/>
    <w:rsid w:val="0069336C"/>
    <w:rsid w:val="006C0BE7"/>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C41DE"/>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9E1E68"/>
    <w:rsid w:val="00A13F67"/>
    <w:rsid w:val="00A85453"/>
    <w:rsid w:val="00A91242"/>
    <w:rsid w:val="00AB0752"/>
    <w:rsid w:val="00AB0AA3"/>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CE0FCD"/>
    <w:rsid w:val="00CE21F2"/>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879AA"/>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9C254F"/>
    <w:rsid w:val="03C530A4"/>
    <w:rsid w:val="043043EC"/>
    <w:rsid w:val="05786A5C"/>
    <w:rsid w:val="069B7FFF"/>
    <w:rsid w:val="070B4A72"/>
    <w:rsid w:val="09196060"/>
    <w:rsid w:val="094A1BBE"/>
    <w:rsid w:val="0A070355"/>
    <w:rsid w:val="0A8A111D"/>
    <w:rsid w:val="0AA4528D"/>
    <w:rsid w:val="0B3E4521"/>
    <w:rsid w:val="0B611D4E"/>
    <w:rsid w:val="0BD7347B"/>
    <w:rsid w:val="0DE54131"/>
    <w:rsid w:val="0DF03E17"/>
    <w:rsid w:val="0E5A7088"/>
    <w:rsid w:val="0E9207B2"/>
    <w:rsid w:val="10FF31F4"/>
    <w:rsid w:val="13696C3A"/>
    <w:rsid w:val="13C34B18"/>
    <w:rsid w:val="14D7745A"/>
    <w:rsid w:val="16367076"/>
    <w:rsid w:val="16A479F3"/>
    <w:rsid w:val="16B703D3"/>
    <w:rsid w:val="180C536F"/>
    <w:rsid w:val="18864969"/>
    <w:rsid w:val="19E77341"/>
    <w:rsid w:val="1AE84E3F"/>
    <w:rsid w:val="1BB22A5C"/>
    <w:rsid w:val="1C0C0DC5"/>
    <w:rsid w:val="1DC175AF"/>
    <w:rsid w:val="1F187CF8"/>
    <w:rsid w:val="1F444961"/>
    <w:rsid w:val="206B312C"/>
    <w:rsid w:val="22034969"/>
    <w:rsid w:val="223D6531"/>
    <w:rsid w:val="224E7042"/>
    <w:rsid w:val="22833A66"/>
    <w:rsid w:val="22BF5BE3"/>
    <w:rsid w:val="22C62AB8"/>
    <w:rsid w:val="24C65A19"/>
    <w:rsid w:val="26F015CD"/>
    <w:rsid w:val="26F6395B"/>
    <w:rsid w:val="274041CF"/>
    <w:rsid w:val="27FC629F"/>
    <w:rsid w:val="280371E0"/>
    <w:rsid w:val="29241391"/>
    <w:rsid w:val="2AF205FB"/>
    <w:rsid w:val="2B3D6FE1"/>
    <w:rsid w:val="2C1D1541"/>
    <w:rsid w:val="2D74409B"/>
    <w:rsid w:val="2E024436"/>
    <w:rsid w:val="2E6546DC"/>
    <w:rsid w:val="2F010C76"/>
    <w:rsid w:val="30476190"/>
    <w:rsid w:val="306502EB"/>
    <w:rsid w:val="3139068B"/>
    <w:rsid w:val="314C03E8"/>
    <w:rsid w:val="316B0672"/>
    <w:rsid w:val="325148CB"/>
    <w:rsid w:val="33B6283B"/>
    <w:rsid w:val="34A91B9C"/>
    <w:rsid w:val="35564D1F"/>
    <w:rsid w:val="3570647B"/>
    <w:rsid w:val="36132E34"/>
    <w:rsid w:val="379B6624"/>
    <w:rsid w:val="3AF55721"/>
    <w:rsid w:val="3BB90637"/>
    <w:rsid w:val="3ECE6FED"/>
    <w:rsid w:val="3FBB518D"/>
    <w:rsid w:val="412A4BAC"/>
    <w:rsid w:val="41BA5E14"/>
    <w:rsid w:val="4467101B"/>
    <w:rsid w:val="44D616A6"/>
    <w:rsid w:val="45A048B4"/>
    <w:rsid w:val="464E420D"/>
    <w:rsid w:val="467A44DB"/>
    <w:rsid w:val="46A561EB"/>
    <w:rsid w:val="46E71AB1"/>
    <w:rsid w:val="475C43D0"/>
    <w:rsid w:val="48D10DA6"/>
    <w:rsid w:val="48E539D2"/>
    <w:rsid w:val="4A09380B"/>
    <w:rsid w:val="4C0C7B29"/>
    <w:rsid w:val="4CDC4F21"/>
    <w:rsid w:val="4D016C6A"/>
    <w:rsid w:val="4DD8425D"/>
    <w:rsid w:val="4FFA085B"/>
    <w:rsid w:val="50D46B3D"/>
    <w:rsid w:val="523D513F"/>
    <w:rsid w:val="538D1C73"/>
    <w:rsid w:val="53B7673F"/>
    <w:rsid w:val="56B25015"/>
    <w:rsid w:val="577264A0"/>
    <w:rsid w:val="58EF7810"/>
    <w:rsid w:val="59EF2AE3"/>
    <w:rsid w:val="5A550B89"/>
    <w:rsid w:val="5CA73111"/>
    <w:rsid w:val="603140C7"/>
    <w:rsid w:val="639F7F06"/>
    <w:rsid w:val="643B04B4"/>
    <w:rsid w:val="658F4CC8"/>
    <w:rsid w:val="67EB2D29"/>
    <w:rsid w:val="687166C9"/>
    <w:rsid w:val="6A2B18AB"/>
    <w:rsid w:val="6B21761A"/>
    <w:rsid w:val="6BC37BE9"/>
    <w:rsid w:val="6BF65524"/>
    <w:rsid w:val="6F27746B"/>
    <w:rsid w:val="6FE14B2E"/>
    <w:rsid w:val="72671DE2"/>
    <w:rsid w:val="73AE0716"/>
    <w:rsid w:val="7542211C"/>
    <w:rsid w:val="77E61F93"/>
    <w:rsid w:val="7947196E"/>
    <w:rsid w:val="7994551E"/>
    <w:rsid w:val="7A9F7CB7"/>
    <w:rsid w:val="7AED4652"/>
    <w:rsid w:val="7BB6788B"/>
    <w:rsid w:val="7BD048D5"/>
    <w:rsid w:val="7C8E5016"/>
    <w:rsid w:val="7DEE382B"/>
    <w:rsid w:val="7F4B1B8F"/>
    <w:rsid w:val="7F5E0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qFormat/>
    <w:uiPriority w:val="1"/>
    <w:pPr>
      <w:ind w:left="108"/>
      <w:outlineLvl w:val="2"/>
    </w:pPr>
    <w:rPr>
      <w:rFonts w:ascii="楷体" w:hAnsi="楷体" w:eastAsia="楷体" w:cs="楷体"/>
      <w:b/>
      <w:bCs/>
      <w:sz w:val="32"/>
      <w:szCs w:val="32"/>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sz w:val="32"/>
      <w:szCs w:val="32"/>
    </w:rPr>
  </w:style>
  <w:style w:type="paragraph" w:styleId="6">
    <w:name w:val="Date"/>
    <w:basedOn w:val="1"/>
    <w:next w:val="1"/>
    <w:link w:val="29"/>
    <w:qFormat/>
    <w:uiPriority w:val="0"/>
    <w:pPr>
      <w:ind w:left="100" w:leftChars="25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26"/>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hint="default" w:ascii="Courier New" w:hAnsi="Courier New" w:eastAsia="Courier New" w:cs="Courier New"/>
      <w:sz w:val="20"/>
    </w:rPr>
  </w:style>
  <w:style w:type="character" w:styleId="22">
    <w:name w:val="annotation reference"/>
    <w:basedOn w:val="14"/>
    <w:qFormat/>
    <w:uiPriority w:val="0"/>
    <w:rPr>
      <w:sz w:val="21"/>
      <w:szCs w:val="21"/>
    </w:rPr>
  </w:style>
  <w:style w:type="character" w:styleId="23">
    <w:name w:val="HTML Cite"/>
    <w:basedOn w:val="14"/>
    <w:qFormat/>
    <w:uiPriority w:val="0"/>
    <w:rPr>
      <w:color w:val="008000"/>
    </w:rPr>
  </w:style>
  <w:style w:type="character" w:styleId="24">
    <w:name w:val="HTML Keyboard"/>
    <w:basedOn w:val="14"/>
    <w:qFormat/>
    <w:uiPriority w:val="0"/>
    <w:rPr>
      <w:rFonts w:ascii="Courier New" w:hAnsi="Courier New" w:eastAsia="Courier New" w:cs="Courier New"/>
      <w:sz w:val="20"/>
    </w:rPr>
  </w:style>
  <w:style w:type="character" w:styleId="25">
    <w:name w:val="HTML Sample"/>
    <w:basedOn w:val="14"/>
    <w:qFormat/>
    <w:uiPriority w:val="0"/>
    <w:rPr>
      <w:rFonts w:hint="default" w:ascii="Courier New" w:hAnsi="Courier New" w:eastAsia="Courier New" w:cs="Courier New"/>
    </w:rPr>
  </w:style>
  <w:style w:type="character" w:customStyle="1" w:styleId="26">
    <w:name w:val="批注框文本 Char"/>
    <w:basedOn w:val="14"/>
    <w:link w:val="8"/>
    <w:qFormat/>
    <w:uiPriority w:val="0"/>
    <w:rPr>
      <w:kern w:val="2"/>
      <w:sz w:val="18"/>
      <w:szCs w:val="18"/>
    </w:rPr>
  </w:style>
  <w:style w:type="character" w:customStyle="1" w:styleId="27">
    <w:name w:val="页眉 Char"/>
    <w:basedOn w:val="14"/>
    <w:link w:val="10"/>
    <w:qFormat/>
    <w:uiPriority w:val="0"/>
    <w:rPr>
      <w:kern w:val="2"/>
      <w:sz w:val="18"/>
      <w:szCs w:val="18"/>
    </w:rPr>
  </w:style>
  <w:style w:type="character" w:customStyle="1" w:styleId="28">
    <w:name w:val="页脚 Char"/>
    <w:basedOn w:val="14"/>
    <w:link w:val="9"/>
    <w:qFormat/>
    <w:uiPriority w:val="0"/>
    <w:rPr>
      <w:kern w:val="2"/>
      <w:sz w:val="18"/>
      <w:szCs w:val="18"/>
    </w:rPr>
  </w:style>
  <w:style w:type="character" w:customStyle="1" w:styleId="29">
    <w:name w:val="日期 Char"/>
    <w:basedOn w:val="14"/>
    <w:link w:val="6"/>
    <w:qFormat/>
    <w:uiPriority w:val="0"/>
    <w:rPr>
      <w:kern w:val="2"/>
      <w:sz w:val="21"/>
      <w:szCs w:val="24"/>
    </w:rPr>
  </w:style>
  <w:style w:type="paragraph" w:styleId="30">
    <w:name w:val="List Paragraph"/>
    <w:basedOn w:val="1"/>
    <w:unhideWhenUsed/>
    <w:qFormat/>
    <w:uiPriority w:val="99"/>
    <w:pPr>
      <w:ind w:firstLine="420" w:firstLineChars="200"/>
    </w:pPr>
  </w:style>
  <w:style w:type="paragraph" w:customStyle="1" w:styleId="31">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2">
    <w:name w:val="网格型1"/>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4">
    <w:name w:val="Hyperlink.0"/>
    <w:basedOn w:val="14"/>
    <w:qFormat/>
    <w:uiPriority w:val="0"/>
    <w:rPr>
      <w:rFonts w:ascii="仿宋_GB2312" w:hAnsi="仿宋_GB2312" w:eastAsia="仿宋_GB2312" w:cs="仿宋_GB2312"/>
      <w:color w:val="000000"/>
      <w:sz w:val="30"/>
      <w:szCs w:val="30"/>
      <w:u w:val="none" w:color="000000"/>
      <w:lang w:val="zh-TW" w:eastAsia="zh-TW"/>
    </w:rPr>
  </w:style>
  <w:style w:type="table" w:customStyle="1" w:styleId="35">
    <w:name w:val="Table Normal"/>
    <w:qFormat/>
    <w:uiPriority w:val="0"/>
    <w:rPr>
      <w:rFonts w:eastAsia="Arial Unicode MS"/>
    </w:rPr>
    <w:tblPr>
      <w:tblCellMar>
        <w:top w:w="0" w:type="dxa"/>
        <w:left w:w="0" w:type="dxa"/>
        <w:bottom w:w="0" w:type="dxa"/>
        <w:right w:w="0" w:type="dxa"/>
      </w:tblCellMar>
    </w:tblPr>
  </w:style>
  <w:style w:type="paragraph" w:customStyle="1" w:styleId="36">
    <w:name w:val="Heading 1"/>
    <w:basedOn w:val="1"/>
    <w:qFormat/>
    <w:uiPriority w:val="1"/>
    <w:pPr>
      <w:ind w:left="464"/>
      <w:outlineLvl w:val="1"/>
    </w:pPr>
    <w:rPr>
      <w:rFonts w:ascii="宋体" w:hAnsi="宋体" w:eastAsia="宋体" w:cs="宋体"/>
      <w:sz w:val="44"/>
      <w:szCs w:val="4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719B2-CD3C-4525-BE22-219D65D18A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248</Words>
  <Characters>1414</Characters>
  <Lines>11</Lines>
  <Paragraphs>3</Paragraphs>
  <TotalTime>2</TotalTime>
  <ScaleCrop>false</ScaleCrop>
  <LinksUpToDate>false</LinksUpToDate>
  <CharactersWithSpaces>1659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2019-09-10T06:52:00Z</cp:lastPrinted>
  <dcterms:modified xsi:type="dcterms:W3CDTF">2019-11-07T02:41:19Z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